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E594A" w14:textId="77777777" w:rsidR="00661C3E" w:rsidRDefault="00661C3E" w:rsidP="009D12CF">
      <w:pPr>
        <w:pStyle w:val="western"/>
        <w:spacing w:before="0" w:beforeAutospacing="0"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2A44592" w14:textId="0A709FB5" w:rsidR="004B5EA8" w:rsidRPr="00C22DCF" w:rsidRDefault="004B5EA8" w:rsidP="004B5EA8">
      <w:pPr>
        <w:pStyle w:val="western"/>
        <w:spacing w:before="0" w:beforeAutospacing="0" w:after="120"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ANEXO DA ATA Nº </w:t>
      </w:r>
      <w:r w:rsidR="00C22DCF" w:rsidRPr="00C22DCF">
        <w:rPr>
          <w:rFonts w:ascii="Arial" w:hAnsi="Arial" w:cs="Arial"/>
          <w:b/>
          <w:bCs/>
          <w:color w:val="auto"/>
          <w:sz w:val="24"/>
          <w:szCs w:val="24"/>
        </w:rPr>
        <w:t>03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, </w:t>
      </w:r>
      <w:r w:rsidR="00C22DCF" w:rsidRPr="00C22DCF">
        <w:rPr>
          <w:rFonts w:ascii="Arial" w:hAnsi="Arial" w:cs="Arial"/>
          <w:b/>
          <w:bCs/>
          <w:color w:val="auto"/>
          <w:sz w:val="24"/>
          <w:szCs w:val="24"/>
        </w:rPr>
        <w:t>de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56C88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600725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C22DCF" w:rsidRPr="00C22DCF">
        <w:rPr>
          <w:rFonts w:ascii="Arial" w:hAnsi="Arial" w:cs="Arial"/>
          <w:b/>
          <w:bCs/>
          <w:color w:val="auto"/>
          <w:sz w:val="24"/>
          <w:szCs w:val="24"/>
        </w:rPr>
        <w:t>de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C22DCF" w:rsidRPr="00C22DCF">
        <w:rPr>
          <w:rFonts w:ascii="Arial" w:hAnsi="Arial" w:cs="Arial"/>
          <w:b/>
          <w:bCs/>
          <w:color w:val="auto"/>
          <w:sz w:val="24"/>
          <w:szCs w:val="24"/>
        </w:rPr>
        <w:t>Março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 xml:space="preserve"> 202</w:t>
      </w:r>
      <w:r w:rsidR="00FF5B7C" w:rsidRPr="00C22DCF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C22DCF">
        <w:rPr>
          <w:rFonts w:ascii="Arial" w:hAnsi="Arial" w:cs="Arial"/>
          <w:b/>
          <w:bCs/>
          <w:color w:val="auto"/>
          <w:sz w:val="24"/>
          <w:szCs w:val="24"/>
        </w:rPr>
        <w:t>.</w:t>
      </w:r>
    </w:p>
    <w:p w14:paraId="530DDC23" w14:textId="77777777" w:rsidR="004B5EA8" w:rsidRPr="009D12CF" w:rsidRDefault="004B5EA8" w:rsidP="00A4515A">
      <w:pPr>
        <w:pStyle w:val="Ttulo1"/>
        <w:spacing w:after="120"/>
        <w:ind w:left="0" w:right="94"/>
        <w:jc w:val="both"/>
        <w:rPr>
          <w:rFonts w:ascii="Arial" w:hAnsi="Arial" w:cs="Arial"/>
        </w:rPr>
      </w:pPr>
    </w:p>
    <w:p w14:paraId="55C30C58" w14:textId="77777777" w:rsidR="00661C3E" w:rsidRPr="009D12CF" w:rsidRDefault="00661C3E" w:rsidP="00A4515A">
      <w:pPr>
        <w:pStyle w:val="Ttulo1"/>
        <w:spacing w:after="120"/>
        <w:ind w:left="0" w:right="94"/>
        <w:jc w:val="both"/>
        <w:rPr>
          <w:rFonts w:ascii="Arial" w:hAnsi="Arial" w:cs="Arial"/>
        </w:rPr>
      </w:pPr>
    </w:p>
    <w:p w14:paraId="36BD7FCF" w14:textId="696BDE6D" w:rsidR="00054075" w:rsidRPr="009D12CF" w:rsidRDefault="00991345" w:rsidP="00A4515A">
      <w:pPr>
        <w:pStyle w:val="Ttulo1"/>
        <w:spacing w:after="120"/>
        <w:ind w:left="0" w:right="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ALTERAÇÃO DO </w:t>
      </w:r>
      <w:r w:rsidR="00556638" w:rsidRPr="009D12CF">
        <w:rPr>
          <w:rFonts w:ascii="Arial" w:hAnsi="Arial" w:cs="Arial"/>
        </w:rPr>
        <w:t>REGIMENTO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INTERNO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CONSELHO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MUNICIPAL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DE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ACOMPANHAMENTO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E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CONTROLE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SOCIAL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FUNDO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DE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MANUTENÇÃO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E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DESENVOLVIMENTO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DA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EDUCAÇÃO BÁSICA E DE VALORIZAÇÃO DOS PROFISSIONAIS DA EDUCAÇÃO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4A17E5" w:rsidRPr="009D12CF">
        <w:rPr>
          <w:rFonts w:ascii="Arial" w:hAnsi="Arial" w:cs="Arial"/>
          <w:spacing w:val="1"/>
        </w:rPr>
        <w:t xml:space="preserve">– CACS-FUNDEB </w:t>
      </w:r>
      <w:r w:rsidR="00556638" w:rsidRPr="009D12CF">
        <w:rPr>
          <w:rFonts w:ascii="Arial" w:hAnsi="Arial" w:cs="Arial"/>
        </w:rPr>
        <w:t>DO</w:t>
      </w:r>
      <w:r w:rsidR="00556638" w:rsidRPr="009D12CF">
        <w:rPr>
          <w:rFonts w:ascii="Arial" w:hAnsi="Arial" w:cs="Arial"/>
          <w:spacing w:val="1"/>
        </w:rPr>
        <w:t xml:space="preserve"> </w:t>
      </w:r>
      <w:r w:rsidR="00556638" w:rsidRPr="009D12CF">
        <w:rPr>
          <w:rFonts w:ascii="Arial" w:hAnsi="Arial" w:cs="Arial"/>
        </w:rPr>
        <w:t>MUNICÍPIO</w:t>
      </w:r>
      <w:r w:rsidR="00556638" w:rsidRPr="009D12CF">
        <w:rPr>
          <w:rFonts w:ascii="Arial" w:hAnsi="Arial" w:cs="Arial"/>
          <w:spacing w:val="-1"/>
        </w:rPr>
        <w:t xml:space="preserve"> </w:t>
      </w:r>
      <w:r w:rsidR="00556638" w:rsidRPr="009D12CF">
        <w:rPr>
          <w:rFonts w:ascii="Arial" w:hAnsi="Arial" w:cs="Arial"/>
        </w:rPr>
        <w:t xml:space="preserve">DE  </w:t>
      </w:r>
      <w:r w:rsidR="00157745" w:rsidRPr="009D12CF">
        <w:rPr>
          <w:rFonts w:ascii="Arial" w:hAnsi="Arial" w:cs="Arial"/>
        </w:rPr>
        <w:t>SALTO DO ITARARÉ</w:t>
      </w:r>
      <w:r w:rsidR="004A17E5" w:rsidRPr="009D12CF">
        <w:rPr>
          <w:rFonts w:ascii="Arial" w:hAnsi="Arial" w:cs="Arial"/>
        </w:rPr>
        <w:t>.</w:t>
      </w:r>
    </w:p>
    <w:p w14:paraId="1EDCFAFF" w14:textId="77777777" w:rsidR="004A17E5" w:rsidRPr="009D12CF" w:rsidRDefault="004A17E5" w:rsidP="00A4515A">
      <w:pPr>
        <w:spacing w:after="120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1E95D777" w14:textId="77777777" w:rsidR="00B5699E" w:rsidRPr="009D12CF" w:rsidRDefault="00B5699E" w:rsidP="00A4515A">
      <w:pPr>
        <w:spacing w:after="120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7577A700" w14:textId="77777777" w:rsidR="004A17E5" w:rsidRPr="009D12CF" w:rsidRDefault="004A17E5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CAPÍTULO I</w:t>
      </w:r>
    </w:p>
    <w:p w14:paraId="0A4EA2BD" w14:textId="77777777" w:rsidR="00BB3632" w:rsidRPr="009D12CF" w:rsidRDefault="00BB3632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05C5EA54" w14:textId="77777777" w:rsidR="00054075" w:rsidRPr="009D12CF" w:rsidRDefault="00556638" w:rsidP="00B5699E">
      <w:pPr>
        <w:spacing w:line="360" w:lineRule="auto"/>
        <w:ind w:right="9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DA</w:t>
      </w:r>
      <w:r w:rsidRPr="009D12C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B3632" w:rsidRPr="009D12CF">
        <w:rPr>
          <w:rFonts w:ascii="Arial" w:hAnsi="Arial" w:cs="Arial"/>
          <w:b/>
          <w:spacing w:val="-3"/>
          <w:sz w:val="24"/>
          <w:szCs w:val="24"/>
        </w:rPr>
        <w:t xml:space="preserve">NATUREZA E </w:t>
      </w:r>
      <w:r w:rsidRPr="009D12CF">
        <w:rPr>
          <w:rFonts w:ascii="Arial" w:hAnsi="Arial" w:cs="Arial"/>
          <w:b/>
          <w:sz w:val="24"/>
          <w:szCs w:val="24"/>
        </w:rPr>
        <w:t>FINALIDADE</w:t>
      </w:r>
      <w:r w:rsidRPr="009D12CF">
        <w:rPr>
          <w:rFonts w:ascii="Arial" w:hAnsi="Arial" w:cs="Arial"/>
          <w:b/>
          <w:spacing w:val="-3"/>
          <w:sz w:val="24"/>
          <w:szCs w:val="24"/>
        </w:rPr>
        <w:t xml:space="preserve"> </w:t>
      </w:r>
    </w:p>
    <w:p w14:paraId="14BB5ECD" w14:textId="77777777" w:rsidR="00BB3632" w:rsidRPr="009D12CF" w:rsidRDefault="00BB3632" w:rsidP="00B5699E">
      <w:pPr>
        <w:spacing w:line="360" w:lineRule="auto"/>
        <w:ind w:right="94"/>
        <w:jc w:val="center"/>
        <w:rPr>
          <w:rFonts w:ascii="Arial" w:hAnsi="Arial" w:cs="Arial"/>
          <w:b/>
          <w:spacing w:val="-3"/>
          <w:sz w:val="24"/>
          <w:szCs w:val="24"/>
        </w:rPr>
      </w:pPr>
    </w:p>
    <w:p w14:paraId="7330A07B" w14:textId="37AA7857" w:rsidR="00252602" w:rsidRPr="009D12CF" w:rsidRDefault="00556638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</w:rPr>
      </w:pPr>
      <w:r w:rsidRPr="009D12CF">
        <w:rPr>
          <w:rFonts w:ascii="Arial" w:hAnsi="Arial" w:cs="Arial"/>
          <w:b/>
        </w:rPr>
        <w:t>Art.</w:t>
      </w:r>
      <w:r w:rsidR="00A4515A" w:rsidRPr="009D12CF">
        <w:rPr>
          <w:rFonts w:ascii="Arial" w:hAnsi="Arial" w:cs="Arial"/>
          <w:b/>
        </w:rPr>
        <w:t xml:space="preserve"> 1° </w:t>
      </w:r>
      <w:r w:rsidRPr="009D12CF">
        <w:rPr>
          <w:rFonts w:ascii="Arial" w:hAnsi="Arial" w:cs="Arial"/>
        </w:rPr>
        <w:t>O</w:t>
      </w:r>
      <w:r w:rsidRPr="009D12CF">
        <w:rPr>
          <w:rFonts w:ascii="Arial" w:hAnsi="Arial" w:cs="Arial"/>
          <w:spacing w:val="55"/>
        </w:rPr>
        <w:t xml:space="preserve"> </w:t>
      </w:r>
      <w:r w:rsidRPr="009D12CF">
        <w:rPr>
          <w:rFonts w:ascii="Arial" w:hAnsi="Arial" w:cs="Arial"/>
        </w:rPr>
        <w:t>Conselho</w:t>
      </w:r>
      <w:r w:rsidRPr="009D12CF">
        <w:rPr>
          <w:rFonts w:ascii="Arial" w:hAnsi="Arial" w:cs="Arial"/>
          <w:spacing w:val="57"/>
        </w:rPr>
        <w:t xml:space="preserve"> </w:t>
      </w:r>
      <w:r w:rsidRPr="009D12CF">
        <w:rPr>
          <w:rFonts w:ascii="Arial" w:hAnsi="Arial" w:cs="Arial"/>
        </w:rPr>
        <w:t>Municipal</w:t>
      </w:r>
      <w:r w:rsidRPr="009D12CF">
        <w:rPr>
          <w:rFonts w:ascii="Arial" w:hAnsi="Arial" w:cs="Arial"/>
          <w:spacing w:val="56"/>
        </w:rPr>
        <w:t xml:space="preserve"> </w:t>
      </w:r>
      <w:r w:rsidRPr="009D12CF">
        <w:rPr>
          <w:rFonts w:ascii="Arial" w:hAnsi="Arial" w:cs="Arial"/>
        </w:rPr>
        <w:t>de</w:t>
      </w:r>
      <w:r w:rsidRPr="009D12CF">
        <w:rPr>
          <w:rFonts w:ascii="Arial" w:hAnsi="Arial" w:cs="Arial"/>
          <w:spacing w:val="55"/>
        </w:rPr>
        <w:t xml:space="preserve"> </w:t>
      </w:r>
      <w:r w:rsidRPr="009D12CF">
        <w:rPr>
          <w:rFonts w:ascii="Arial" w:hAnsi="Arial" w:cs="Arial"/>
        </w:rPr>
        <w:t>Acompanhamento</w:t>
      </w:r>
      <w:r w:rsidRPr="009D12CF">
        <w:rPr>
          <w:rFonts w:ascii="Arial" w:hAnsi="Arial" w:cs="Arial"/>
          <w:spacing w:val="57"/>
        </w:rPr>
        <w:t xml:space="preserve"> </w:t>
      </w:r>
      <w:r w:rsidRPr="009D12CF">
        <w:rPr>
          <w:rFonts w:ascii="Arial" w:hAnsi="Arial" w:cs="Arial"/>
        </w:rPr>
        <w:t>e</w:t>
      </w:r>
      <w:r w:rsidRPr="009D12CF">
        <w:rPr>
          <w:rFonts w:ascii="Arial" w:hAnsi="Arial" w:cs="Arial"/>
          <w:spacing w:val="55"/>
        </w:rPr>
        <w:t xml:space="preserve"> </w:t>
      </w:r>
      <w:r w:rsidRPr="009D12CF">
        <w:rPr>
          <w:rFonts w:ascii="Arial" w:hAnsi="Arial" w:cs="Arial"/>
        </w:rPr>
        <w:t>Controle</w:t>
      </w:r>
      <w:r w:rsidRPr="009D12CF">
        <w:rPr>
          <w:rFonts w:ascii="Arial" w:hAnsi="Arial" w:cs="Arial"/>
          <w:spacing w:val="55"/>
        </w:rPr>
        <w:t xml:space="preserve"> </w:t>
      </w:r>
      <w:r w:rsidRPr="009D12CF">
        <w:rPr>
          <w:rFonts w:ascii="Arial" w:hAnsi="Arial" w:cs="Arial"/>
        </w:rPr>
        <w:t>Social</w:t>
      </w:r>
      <w:r w:rsidRPr="009D12CF">
        <w:rPr>
          <w:rFonts w:ascii="Arial" w:hAnsi="Arial" w:cs="Arial"/>
          <w:spacing w:val="56"/>
        </w:rPr>
        <w:t xml:space="preserve"> </w:t>
      </w:r>
      <w:r w:rsidRPr="009D12CF">
        <w:rPr>
          <w:rFonts w:ascii="Arial" w:hAnsi="Arial" w:cs="Arial"/>
        </w:rPr>
        <w:t>do</w:t>
      </w:r>
      <w:r w:rsidR="004A17E5" w:rsidRPr="009D12CF">
        <w:t xml:space="preserve"> </w:t>
      </w:r>
      <w:r w:rsidRPr="009D12CF">
        <w:rPr>
          <w:rFonts w:ascii="Arial" w:hAnsi="Arial" w:cs="Arial"/>
          <w:spacing w:val="-57"/>
        </w:rPr>
        <w:t xml:space="preserve"> </w:t>
      </w:r>
      <w:r w:rsidRPr="009D12CF">
        <w:rPr>
          <w:rFonts w:ascii="Arial" w:hAnsi="Arial" w:cs="Arial"/>
        </w:rPr>
        <w:t>Fundo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de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Manutenção</w:t>
      </w:r>
      <w:r w:rsidRPr="009D12CF">
        <w:rPr>
          <w:rFonts w:ascii="Arial" w:hAnsi="Arial" w:cs="Arial"/>
          <w:spacing w:val="20"/>
        </w:rPr>
        <w:t xml:space="preserve"> </w:t>
      </w:r>
      <w:r w:rsidRPr="009D12CF">
        <w:rPr>
          <w:rFonts w:ascii="Arial" w:hAnsi="Arial" w:cs="Arial"/>
        </w:rPr>
        <w:t>e</w:t>
      </w:r>
      <w:r w:rsidRPr="009D12CF">
        <w:rPr>
          <w:rFonts w:ascii="Arial" w:hAnsi="Arial" w:cs="Arial"/>
          <w:spacing w:val="21"/>
        </w:rPr>
        <w:t xml:space="preserve"> </w:t>
      </w:r>
      <w:r w:rsidRPr="009D12CF">
        <w:rPr>
          <w:rFonts w:ascii="Arial" w:hAnsi="Arial" w:cs="Arial"/>
        </w:rPr>
        <w:t>Desenvolvimento</w:t>
      </w:r>
      <w:r w:rsidRPr="009D12CF">
        <w:rPr>
          <w:rFonts w:ascii="Arial" w:hAnsi="Arial" w:cs="Arial"/>
          <w:spacing w:val="20"/>
        </w:rPr>
        <w:t xml:space="preserve"> </w:t>
      </w:r>
      <w:r w:rsidRPr="009D12CF">
        <w:rPr>
          <w:rFonts w:ascii="Arial" w:hAnsi="Arial" w:cs="Arial"/>
        </w:rPr>
        <w:t>da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Educação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Básica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e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de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Valorização</w:t>
      </w:r>
      <w:r w:rsidRPr="009D12CF">
        <w:rPr>
          <w:rFonts w:ascii="Arial" w:hAnsi="Arial" w:cs="Arial"/>
          <w:spacing w:val="20"/>
        </w:rPr>
        <w:t xml:space="preserve"> </w:t>
      </w:r>
      <w:r w:rsidRPr="009D12CF">
        <w:rPr>
          <w:rFonts w:ascii="Arial" w:hAnsi="Arial" w:cs="Arial"/>
        </w:rPr>
        <w:t>dos</w:t>
      </w:r>
      <w:r w:rsidRPr="009D12CF">
        <w:rPr>
          <w:rFonts w:ascii="Arial" w:hAnsi="Arial" w:cs="Arial"/>
          <w:spacing w:val="20"/>
        </w:rPr>
        <w:t xml:space="preserve"> </w:t>
      </w:r>
      <w:r w:rsidRPr="009D12CF">
        <w:rPr>
          <w:rFonts w:ascii="Arial" w:hAnsi="Arial" w:cs="Arial"/>
        </w:rPr>
        <w:t>Profissionais</w:t>
      </w:r>
      <w:r w:rsidRPr="009D12CF">
        <w:rPr>
          <w:rFonts w:ascii="Arial" w:hAnsi="Arial" w:cs="Arial"/>
          <w:spacing w:val="19"/>
        </w:rPr>
        <w:t xml:space="preserve"> </w:t>
      </w:r>
      <w:r w:rsidRPr="009D12CF">
        <w:rPr>
          <w:rFonts w:ascii="Arial" w:hAnsi="Arial" w:cs="Arial"/>
        </w:rPr>
        <w:t>da</w:t>
      </w:r>
      <w:r w:rsidRPr="009D12CF">
        <w:rPr>
          <w:rFonts w:ascii="Arial" w:hAnsi="Arial" w:cs="Arial"/>
          <w:spacing w:val="-57"/>
        </w:rPr>
        <w:t xml:space="preserve"> </w:t>
      </w:r>
      <w:r w:rsidRPr="009D12CF">
        <w:rPr>
          <w:rFonts w:ascii="Arial" w:hAnsi="Arial" w:cs="Arial"/>
        </w:rPr>
        <w:t>Educação</w:t>
      </w:r>
      <w:r w:rsidRPr="009D12CF">
        <w:rPr>
          <w:rFonts w:ascii="Arial" w:hAnsi="Arial" w:cs="Arial"/>
          <w:spacing w:val="28"/>
        </w:rPr>
        <w:t xml:space="preserve"> </w:t>
      </w:r>
      <w:r w:rsidRPr="009D12CF">
        <w:rPr>
          <w:rFonts w:ascii="Arial" w:hAnsi="Arial" w:cs="Arial"/>
        </w:rPr>
        <w:t>–</w:t>
      </w:r>
      <w:r w:rsidRPr="009D12CF">
        <w:rPr>
          <w:rFonts w:ascii="Arial" w:hAnsi="Arial" w:cs="Arial"/>
          <w:spacing w:val="27"/>
        </w:rPr>
        <w:t xml:space="preserve"> </w:t>
      </w:r>
      <w:r w:rsidRPr="009D12CF">
        <w:rPr>
          <w:rFonts w:ascii="Arial" w:hAnsi="Arial" w:cs="Arial"/>
        </w:rPr>
        <w:t>CACS</w:t>
      </w:r>
      <w:r w:rsidR="00252602" w:rsidRPr="009D12CF">
        <w:rPr>
          <w:rFonts w:ascii="Arial" w:hAnsi="Arial" w:cs="Arial"/>
        </w:rPr>
        <w:t>-</w:t>
      </w:r>
      <w:r w:rsidRPr="009D12CF">
        <w:rPr>
          <w:rFonts w:ascii="Arial" w:hAnsi="Arial" w:cs="Arial"/>
        </w:rPr>
        <w:t>FUNDEB</w:t>
      </w:r>
      <w:r w:rsidR="00252602" w:rsidRPr="009D12CF">
        <w:rPr>
          <w:rFonts w:ascii="Arial" w:hAnsi="Arial" w:cs="Arial"/>
        </w:rPr>
        <w:t xml:space="preserve">, criado pela Lei Municipal nº </w:t>
      </w:r>
      <w:r w:rsidR="00FF5B7C" w:rsidRPr="009D12CF">
        <w:rPr>
          <w:rFonts w:ascii="Arial" w:hAnsi="Arial" w:cs="Arial"/>
        </w:rPr>
        <w:t>518</w:t>
      </w:r>
      <w:r w:rsidR="00252602" w:rsidRPr="009D12CF">
        <w:rPr>
          <w:rFonts w:ascii="Arial" w:hAnsi="Arial" w:cs="Arial"/>
        </w:rPr>
        <w:t xml:space="preserve">, de </w:t>
      </w:r>
      <w:r w:rsidR="00FF5B7C" w:rsidRPr="009D12CF">
        <w:rPr>
          <w:rFonts w:ascii="Arial" w:hAnsi="Arial" w:cs="Arial"/>
        </w:rPr>
        <w:t>09</w:t>
      </w:r>
      <w:r w:rsidR="00252602" w:rsidRPr="009D12CF">
        <w:rPr>
          <w:rFonts w:ascii="Arial" w:hAnsi="Arial" w:cs="Arial"/>
        </w:rPr>
        <w:t xml:space="preserve"> de </w:t>
      </w:r>
      <w:r w:rsidR="00FF5B7C" w:rsidRPr="009D12CF">
        <w:rPr>
          <w:rFonts w:ascii="Arial" w:hAnsi="Arial" w:cs="Arial"/>
        </w:rPr>
        <w:t>abril</w:t>
      </w:r>
      <w:r w:rsidR="00252602" w:rsidRPr="009D12CF">
        <w:rPr>
          <w:rFonts w:ascii="Arial" w:hAnsi="Arial" w:cs="Arial"/>
        </w:rPr>
        <w:t xml:space="preserve"> de 2021, em conformidade com o art. 212-A da Constituição Federal, regulamentado na forma da Lei Federal nº 14.113, de 25 de dezembro de 2020, é organizado na forma de órgão colegiado e tem por finalidade acompanhar a repartição, transferência e aplicação do</w:t>
      </w:r>
      <w:r w:rsidR="00BB3632" w:rsidRPr="009D12CF">
        <w:rPr>
          <w:rFonts w:ascii="Arial" w:hAnsi="Arial" w:cs="Arial"/>
        </w:rPr>
        <w:t xml:space="preserve">s recursos financeiros do Fundo com organização e ação independentes e em harmonia com os órgãos da Administração Pública Municipal de </w:t>
      </w:r>
      <w:r w:rsidR="00FF5B7C" w:rsidRPr="009D12CF">
        <w:rPr>
          <w:rFonts w:ascii="Arial" w:hAnsi="Arial" w:cs="Arial"/>
        </w:rPr>
        <w:t>Salto do Itararé</w:t>
      </w:r>
      <w:r w:rsidR="00BB3632" w:rsidRPr="009D12CF">
        <w:rPr>
          <w:rFonts w:ascii="Arial" w:hAnsi="Arial" w:cs="Arial"/>
        </w:rPr>
        <w:t>.</w:t>
      </w:r>
    </w:p>
    <w:p w14:paraId="2B898FDD" w14:textId="77777777" w:rsidR="00BB3632" w:rsidRPr="009D12CF" w:rsidRDefault="00BB3632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spacing w:val="25"/>
        </w:rPr>
      </w:pPr>
    </w:p>
    <w:p w14:paraId="5760CA74" w14:textId="77777777" w:rsidR="00BB3632" w:rsidRPr="009D12CF" w:rsidRDefault="00BB3632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CAPÍTULO II</w:t>
      </w:r>
    </w:p>
    <w:p w14:paraId="3743B4AF" w14:textId="77777777" w:rsidR="00BB3632" w:rsidRPr="009D12CF" w:rsidRDefault="00BB3632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3B7770AC" w14:textId="77777777" w:rsidR="00BB3632" w:rsidRPr="009D12CF" w:rsidRDefault="00BB3632" w:rsidP="00B5699E">
      <w:pPr>
        <w:spacing w:line="360" w:lineRule="auto"/>
        <w:ind w:right="9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DA</w:t>
      </w:r>
      <w:r w:rsidRPr="009D12CF">
        <w:rPr>
          <w:rFonts w:ascii="Arial" w:hAnsi="Arial" w:cs="Arial"/>
          <w:b/>
          <w:spacing w:val="-3"/>
          <w:sz w:val="24"/>
          <w:szCs w:val="24"/>
        </w:rPr>
        <w:t xml:space="preserve"> COMPOSIÇÃO</w:t>
      </w:r>
    </w:p>
    <w:p w14:paraId="702A3AD1" w14:textId="77777777" w:rsidR="00BB3632" w:rsidRPr="009D12CF" w:rsidRDefault="00BB3632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spacing w:val="25"/>
        </w:rPr>
      </w:pPr>
    </w:p>
    <w:p w14:paraId="1F1F56F1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Art. 2º</w:t>
      </w:r>
      <w:r w:rsidRPr="009D12CF">
        <w:rPr>
          <w:rFonts w:ascii="Arial" w:hAnsi="Arial" w:cs="Arial"/>
          <w:sz w:val="24"/>
          <w:szCs w:val="24"/>
        </w:rPr>
        <w:t xml:space="preserve"> O Conselho a que se refere o art. 1º desta Lei é constituído por membros titulares, acompanhados de seus respectivos suplentes, conforme representação e indicação estabelecida por este artigo, cuja nomeação se dará por Decreto: </w:t>
      </w:r>
    </w:p>
    <w:p w14:paraId="10572E80" w14:textId="581CFD6B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 -</w:t>
      </w:r>
      <w:r w:rsidRPr="009D12CF">
        <w:rPr>
          <w:rFonts w:ascii="Arial" w:hAnsi="Arial" w:cs="Arial"/>
          <w:sz w:val="24"/>
          <w:szCs w:val="24"/>
        </w:rPr>
        <w:t xml:space="preserve"> 2 (dois) representantes do Poder Executivo municipal, dos quais pelo menos um da Secretaria </w:t>
      </w:r>
      <w:r w:rsidR="00D70EFC" w:rsidRPr="009D12CF">
        <w:rPr>
          <w:rFonts w:ascii="Arial" w:hAnsi="Arial" w:cs="Arial"/>
          <w:sz w:val="24"/>
          <w:szCs w:val="24"/>
        </w:rPr>
        <w:t xml:space="preserve">Municipal </w:t>
      </w:r>
      <w:r w:rsidRPr="009D12CF">
        <w:rPr>
          <w:rFonts w:ascii="Arial" w:hAnsi="Arial" w:cs="Arial"/>
          <w:sz w:val="24"/>
          <w:szCs w:val="24"/>
        </w:rPr>
        <w:t xml:space="preserve">de Educação; </w:t>
      </w:r>
    </w:p>
    <w:p w14:paraId="7B9F9AE5" w14:textId="07CC5E66" w:rsidR="00A4515A" w:rsidRPr="009D12CF" w:rsidRDefault="00A4515A" w:rsidP="00FF5B7C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lastRenderedPageBreak/>
        <w:t>II -</w:t>
      </w:r>
      <w:r w:rsidRPr="009D12CF">
        <w:rPr>
          <w:rFonts w:ascii="Arial" w:hAnsi="Arial" w:cs="Arial"/>
          <w:sz w:val="24"/>
          <w:szCs w:val="24"/>
        </w:rPr>
        <w:t xml:space="preserve"> 1 (um) representante </w:t>
      </w:r>
      <w:r w:rsidR="00FF5B7C" w:rsidRPr="009D12CF">
        <w:rPr>
          <w:rFonts w:ascii="Arial" w:hAnsi="Arial" w:cs="Arial"/>
          <w:sz w:val="24"/>
          <w:szCs w:val="24"/>
        </w:rPr>
        <w:t>dos profissionais do magistério das escolas de educação infantil e ensino fundamental pertencentes à rede municipal de ensino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35063E73" w14:textId="509DE108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III -</w:t>
      </w:r>
      <w:r w:rsidRPr="009D12CF">
        <w:rPr>
          <w:rFonts w:ascii="Arial" w:hAnsi="Arial" w:cs="Arial"/>
          <w:sz w:val="24"/>
          <w:szCs w:val="24"/>
        </w:rPr>
        <w:t xml:space="preserve"> 1 (um) representante dos diretores das escolas </w:t>
      </w:r>
      <w:r w:rsidR="00FF5B7C" w:rsidRPr="009D12CF">
        <w:rPr>
          <w:rFonts w:ascii="Arial" w:hAnsi="Arial" w:cs="Arial"/>
          <w:sz w:val="24"/>
          <w:szCs w:val="24"/>
        </w:rPr>
        <w:t>de educação infantil e ensino fundamental pertencentes à rede municipal de ensino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4B9693F9" w14:textId="12E1E391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IV -</w:t>
      </w:r>
      <w:r w:rsidRPr="009D12CF">
        <w:rPr>
          <w:rFonts w:ascii="Arial" w:hAnsi="Arial" w:cs="Arial"/>
          <w:sz w:val="24"/>
          <w:szCs w:val="24"/>
        </w:rPr>
        <w:t xml:space="preserve"> 1 (um) representante dos servidores técnico-administrativos </w:t>
      </w:r>
      <w:r w:rsidR="00FF5B7C" w:rsidRPr="009D12CF">
        <w:rPr>
          <w:rFonts w:ascii="Arial" w:hAnsi="Arial" w:cs="Arial"/>
          <w:sz w:val="24"/>
          <w:szCs w:val="24"/>
        </w:rPr>
        <w:t>pertencentes ao quadro da Secretaria Municipal de Educação ou órgão educacional equivalente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6AB79B42" w14:textId="53A1B230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V -</w:t>
      </w:r>
      <w:r w:rsidRPr="009D12CF">
        <w:rPr>
          <w:rFonts w:ascii="Arial" w:hAnsi="Arial" w:cs="Arial"/>
          <w:sz w:val="24"/>
          <w:szCs w:val="24"/>
        </w:rPr>
        <w:t xml:space="preserve"> 2 (dois) representantes dos pais de alunos da </w:t>
      </w:r>
      <w:r w:rsidR="00FF5B7C" w:rsidRPr="009D12CF">
        <w:rPr>
          <w:rFonts w:ascii="Arial" w:hAnsi="Arial" w:cs="Arial"/>
          <w:sz w:val="24"/>
          <w:szCs w:val="24"/>
        </w:rPr>
        <w:t>rede municipal de ensino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6B2137B5" w14:textId="74630201" w:rsidR="00FF5B7C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VI -</w:t>
      </w:r>
      <w:r w:rsidRPr="009D12CF">
        <w:rPr>
          <w:rFonts w:ascii="Arial" w:hAnsi="Arial" w:cs="Arial"/>
          <w:sz w:val="24"/>
          <w:szCs w:val="24"/>
        </w:rPr>
        <w:t xml:space="preserve"> 2 (dois) representantes dos estudantes da educação básica; </w:t>
      </w:r>
    </w:p>
    <w:p w14:paraId="5D901D0D" w14:textId="05390326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VII -</w:t>
      </w:r>
      <w:r w:rsidR="00FF5B7C" w:rsidRPr="009D12CF">
        <w:rPr>
          <w:rFonts w:ascii="Arial" w:hAnsi="Arial" w:cs="Arial"/>
          <w:b/>
          <w:sz w:val="24"/>
          <w:szCs w:val="24"/>
        </w:rPr>
        <w:t xml:space="preserve"> </w:t>
      </w:r>
      <w:r w:rsidR="00FF5B7C" w:rsidRPr="009D12CF">
        <w:rPr>
          <w:rFonts w:ascii="Arial" w:hAnsi="Arial" w:cs="Arial"/>
          <w:sz w:val="24"/>
          <w:szCs w:val="24"/>
        </w:rPr>
        <w:t>2 (dois) representantes de entidade de estudantes secundaristas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7CB765D1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1º</w:t>
      </w:r>
      <w:r w:rsidRPr="009D12CF">
        <w:rPr>
          <w:rFonts w:ascii="Arial" w:hAnsi="Arial" w:cs="Arial"/>
          <w:sz w:val="24"/>
          <w:szCs w:val="24"/>
        </w:rPr>
        <w:t xml:space="preserve"> Integrarão ainda os Conselhos municipais dos Fundos, quando houver: </w:t>
      </w:r>
    </w:p>
    <w:p w14:paraId="1E405BF5" w14:textId="77777777" w:rsidR="002948E0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 -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FF5B7C" w:rsidRPr="009D12CF">
        <w:rPr>
          <w:rFonts w:ascii="Arial" w:hAnsi="Arial" w:cs="Arial"/>
          <w:sz w:val="24"/>
          <w:szCs w:val="24"/>
        </w:rPr>
        <w:t>1</w:t>
      </w:r>
      <w:r w:rsidRPr="009D12CF">
        <w:rPr>
          <w:rFonts w:ascii="Arial" w:hAnsi="Arial" w:cs="Arial"/>
          <w:sz w:val="24"/>
          <w:szCs w:val="24"/>
        </w:rPr>
        <w:t xml:space="preserve"> (</w:t>
      </w:r>
      <w:r w:rsidR="00FF5B7C" w:rsidRPr="009D12CF">
        <w:rPr>
          <w:rFonts w:ascii="Arial" w:hAnsi="Arial" w:cs="Arial"/>
          <w:sz w:val="24"/>
          <w:szCs w:val="24"/>
        </w:rPr>
        <w:t>um</w:t>
      </w:r>
      <w:r w:rsidRPr="009D12CF">
        <w:rPr>
          <w:rFonts w:ascii="Arial" w:hAnsi="Arial" w:cs="Arial"/>
          <w:sz w:val="24"/>
          <w:szCs w:val="24"/>
        </w:rPr>
        <w:t>) representante d</w:t>
      </w:r>
      <w:r w:rsidR="00FF5B7C" w:rsidRPr="009D12CF">
        <w:rPr>
          <w:rFonts w:ascii="Arial" w:hAnsi="Arial" w:cs="Arial"/>
          <w:sz w:val="24"/>
          <w:szCs w:val="24"/>
        </w:rPr>
        <w:t>o Conselho Tutelar;</w:t>
      </w:r>
    </w:p>
    <w:p w14:paraId="7E1C5372" w14:textId="69EF5250" w:rsidR="002948E0" w:rsidRPr="009D12CF" w:rsidRDefault="002948E0" w:rsidP="002948E0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 -</w:t>
      </w:r>
      <w:r w:rsidRPr="009D12CF">
        <w:rPr>
          <w:rFonts w:ascii="Arial" w:hAnsi="Arial" w:cs="Arial"/>
          <w:sz w:val="24"/>
          <w:szCs w:val="24"/>
        </w:rPr>
        <w:t xml:space="preserve"> 1 (um) representante do Conselho Municipal de Educação;</w:t>
      </w:r>
    </w:p>
    <w:p w14:paraId="22CA0AEC" w14:textId="447D8A83" w:rsidR="00A4515A" w:rsidRPr="009D12CF" w:rsidRDefault="002948E0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III -</w:t>
      </w:r>
      <w:r w:rsidRPr="009D12CF">
        <w:rPr>
          <w:rFonts w:ascii="Arial" w:hAnsi="Arial" w:cs="Arial"/>
          <w:sz w:val="24"/>
          <w:szCs w:val="24"/>
        </w:rPr>
        <w:t xml:space="preserve"> 2 (dois) representantes de organizações da sociedade civil;</w:t>
      </w:r>
    </w:p>
    <w:p w14:paraId="3C11CD49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 -</w:t>
      </w:r>
      <w:r w:rsidRPr="009D12CF">
        <w:rPr>
          <w:rFonts w:ascii="Arial" w:hAnsi="Arial" w:cs="Arial"/>
          <w:sz w:val="24"/>
          <w:szCs w:val="24"/>
        </w:rPr>
        <w:t xml:space="preserve"> 1 (um) representante das escolas indígenas; </w:t>
      </w:r>
    </w:p>
    <w:p w14:paraId="11FD4349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III -</w:t>
      </w:r>
      <w:r w:rsidRPr="009D12CF">
        <w:rPr>
          <w:rFonts w:ascii="Arial" w:hAnsi="Arial" w:cs="Arial"/>
          <w:sz w:val="24"/>
          <w:szCs w:val="24"/>
        </w:rPr>
        <w:t xml:space="preserve"> 1 (um) representante das escolas do campo; </w:t>
      </w:r>
    </w:p>
    <w:p w14:paraId="3C0B1239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IV -</w:t>
      </w:r>
      <w:r w:rsidRPr="009D12CF">
        <w:rPr>
          <w:rFonts w:ascii="Arial" w:hAnsi="Arial" w:cs="Arial"/>
          <w:sz w:val="24"/>
          <w:szCs w:val="24"/>
        </w:rPr>
        <w:t xml:space="preserve"> 1 (um) representante das escolas quilombolas. </w:t>
      </w:r>
    </w:p>
    <w:p w14:paraId="13FBF43A" w14:textId="77777777" w:rsidR="00157745" w:rsidRPr="009D12CF" w:rsidRDefault="00157745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</w:p>
    <w:p w14:paraId="3CC5CEC3" w14:textId="77777777" w:rsidR="00D70EFC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2º</w:t>
      </w:r>
      <w:r w:rsidRPr="009D12CF">
        <w:rPr>
          <w:rFonts w:ascii="Arial" w:hAnsi="Arial" w:cs="Arial"/>
          <w:sz w:val="24"/>
          <w:szCs w:val="24"/>
        </w:rPr>
        <w:t xml:space="preserve"> Os membros do Conselho instituído por esta Lei, </w:t>
      </w:r>
      <w:r w:rsidR="00D70EFC" w:rsidRPr="009D12CF">
        <w:rPr>
          <w:rFonts w:ascii="Arial" w:hAnsi="Arial" w:cs="Arial"/>
          <w:sz w:val="24"/>
          <w:szCs w:val="24"/>
        </w:rPr>
        <w:t>serão indicados mediante os seguintes critérios:</w:t>
      </w:r>
    </w:p>
    <w:p w14:paraId="4FE8D1D2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 – os representantes do Poder Executivo, serão indicados diretamente pelo Prefeito Municipal; </w:t>
      </w:r>
    </w:p>
    <w:p w14:paraId="21111CE4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II – o representante dos profissionais do magistério pela entidade de classe (Sindicato ou Associação), ou, não havendo, indicado pelos seus pares em assembleias realizadas nas escolas; </w:t>
      </w:r>
    </w:p>
    <w:p w14:paraId="6DDA70BC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III – o representante dos diretores também deverá ser indicado após reunião de todos os interessados; </w:t>
      </w:r>
    </w:p>
    <w:p w14:paraId="2AB50D7D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IV - o representante dos servidores pela entidade de classe (Sindicato ou Associação), ou, não havendo, indicado pelos seus pares em assembleia; </w:t>
      </w:r>
    </w:p>
    <w:p w14:paraId="0FC6F239" w14:textId="7023DBD2" w:rsidR="00A4515A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>V – a Associação de Pais, Professores e Funcionários - APMF deverá indicar os representantes dos pais de alunos;</w:t>
      </w:r>
    </w:p>
    <w:p w14:paraId="1FB38744" w14:textId="77777777" w:rsidR="00D70EFC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3º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sz w:val="24"/>
          <w:szCs w:val="24"/>
        </w:rPr>
        <w:t xml:space="preserve">Os representantes facultativos serão indicados pelo Conselho Tutelar, pelo Conselho Municipal de Educação e pelas autoridades máximas das organizações da sociedade civil </w:t>
      </w:r>
      <w:r w:rsidR="00D70EFC" w:rsidRPr="009D12CF">
        <w:rPr>
          <w:rFonts w:ascii="Arial" w:hAnsi="Arial" w:cs="Arial"/>
          <w:sz w:val="24"/>
          <w:szCs w:val="24"/>
        </w:rPr>
        <w:lastRenderedPageBreak/>
        <w:t xml:space="preserve">representativas. </w:t>
      </w:r>
    </w:p>
    <w:p w14:paraId="69117970" w14:textId="7E6D0AAC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4º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sz w:val="24"/>
          <w:szCs w:val="24"/>
        </w:rPr>
        <w:t>As organizações da sociedade civil a que se refere o parágrafo anterior devem possuir as seguintes características e condições:</w:t>
      </w:r>
    </w:p>
    <w:p w14:paraId="72E15CBB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 – devem ser organizadas como pessoas jurídicas sem fins lucrativos; </w:t>
      </w:r>
    </w:p>
    <w:p w14:paraId="43BE084C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II – desenvolver atividades direcionadas à população do Município; </w:t>
      </w:r>
    </w:p>
    <w:p w14:paraId="00CB964E" w14:textId="77777777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III – devem estar funcionando há pelo menos 1(um) ano; </w:t>
      </w:r>
    </w:p>
    <w:p w14:paraId="4FEB12C1" w14:textId="6C512A2B" w:rsidR="00D70EFC" w:rsidRPr="009D12CF" w:rsidRDefault="00D70EFC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>IV – não podem figurar como beneficiárias de recursos fiscalizados pelo Conselho ou como contratadas da Administração do Município a título oneroso.</w:t>
      </w:r>
    </w:p>
    <w:p w14:paraId="5E6C9E45" w14:textId="0A89E08E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5º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sz w:val="24"/>
          <w:szCs w:val="24"/>
        </w:rPr>
        <w:t>Os representantes das escolas indígenas, quilombolas ou escolas de campo serão indicados em reuniões específicas de cada comunidade escolar.</w:t>
      </w:r>
    </w:p>
    <w:p w14:paraId="74912678" w14:textId="77777777" w:rsidR="00D70EFC" w:rsidRPr="009D12CF" w:rsidRDefault="00A4515A" w:rsidP="00D70EFC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6º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sz w:val="24"/>
          <w:szCs w:val="24"/>
        </w:rPr>
        <w:t>Indicados os respectivos representantes das classes, entidades e escolas, nos termos dos artigos 6º e 7º, o Chefe do Poder Executivo baixará Decreto de nomeação dos conselheiros, indicando o período de mandato.</w:t>
      </w:r>
    </w:p>
    <w:p w14:paraId="619E0F8F" w14:textId="0D72FB63" w:rsidR="00A4515A" w:rsidRPr="009D12CF" w:rsidRDefault="00A4515A" w:rsidP="00D70EFC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7º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sz w:val="24"/>
          <w:szCs w:val="24"/>
        </w:rPr>
        <w:t>A eleição ou indicação dos representantes titulares das classes e entidades que compõem o Conselho e seus suplentes deverá ocorrer nos 10(dez) primeiros dias do mês de dezembro de segundo ano do mandado do Prefeito, de modo que o Decreto seja publicado até o final do mês.</w:t>
      </w:r>
    </w:p>
    <w:p w14:paraId="07C7C223" w14:textId="30A8B4F1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Art. 3º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O Presidente do Conselho serão eleitos por seus pares em reunião do colegiado, sendo impedido de ocupar as funções os representantes do Poder Executivo Municipal. </w:t>
      </w:r>
    </w:p>
    <w:p w14:paraId="156F5C62" w14:textId="19F9A100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Parágrafo único.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0EFC" w:rsidRPr="009D12CF">
        <w:rPr>
          <w:rFonts w:ascii="Arial" w:hAnsi="Arial" w:cs="Arial"/>
          <w:color w:val="000000" w:themeColor="text1"/>
          <w:sz w:val="24"/>
          <w:szCs w:val="24"/>
        </w:rPr>
        <w:t>O Presidente do Conselho indicará diretamente o seu Vice-Presidente, que o substituirá em suas faltas e impedimentos, bem como o Secretário dentre os conselheiros, salvo se o órgão da educação municipal disponibilizar um servidor para esta função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C37E0C2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Art. 4º</w:t>
      </w:r>
      <w:r w:rsidRPr="009D12CF">
        <w:rPr>
          <w:rFonts w:ascii="Arial" w:hAnsi="Arial" w:cs="Arial"/>
          <w:sz w:val="24"/>
          <w:szCs w:val="24"/>
        </w:rPr>
        <w:t xml:space="preserve"> São impedidos de integrar o Conselho: </w:t>
      </w:r>
    </w:p>
    <w:p w14:paraId="36B6656B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 -</w:t>
      </w:r>
      <w:r w:rsidRPr="009D12CF">
        <w:rPr>
          <w:rFonts w:ascii="Arial" w:hAnsi="Arial" w:cs="Arial"/>
          <w:sz w:val="24"/>
          <w:szCs w:val="24"/>
        </w:rPr>
        <w:t xml:space="preserve"> o Prefeito, o Vice-Prefeito e os Secretários Municipais, bem como seus cônjuges e parentes consanguíneos ou afins, até o terceiro grau; </w:t>
      </w:r>
    </w:p>
    <w:p w14:paraId="0E5D85ED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 -</w:t>
      </w:r>
      <w:r w:rsidRPr="009D12CF">
        <w:rPr>
          <w:rFonts w:ascii="Arial" w:hAnsi="Arial" w:cs="Arial"/>
          <w:sz w:val="24"/>
          <w:szCs w:val="24"/>
        </w:rPr>
        <w:t xml:space="preserve"> tesoureiro, contador ou funcionário de empresa de assessoria ou consultoria que prestem serviços relacionados à administração ou ao controle interno dos recursos do Fundo, bem como cônjuges, parentes consanguíneos ou afins, até o terceiro grau, desses profissionais; </w:t>
      </w:r>
    </w:p>
    <w:p w14:paraId="34E79696" w14:textId="001E5CFC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III -</w:t>
      </w:r>
      <w:r w:rsidRPr="009D12CF">
        <w:rPr>
          <w:rFonts w:ascii="Arial" w:hAnsi="Arial" w:cs="Arial"/>
          <w:sz w:val="24"/>
          <w:szCs w:val="24"/>
        </w:rPr>
        <w:t xml:space="preserve"> estudantes </w:t>
      </w:r>
      <w:r w:rsidR="00D70EFC" w:rsidRPr="009D12CF">
        <w:rPr>
          <w:rFonts w:ascii="Arial" w:hAnsi="Arial" w:cs="Arial"/>
          <w:sz w:val="24"/>
          <w:szCs w:val="24"/>
        </w:rPr>
        <w:t xml:space="preserve">menores de 16(dezesseis) anos ou </w:t>
      </w:r>
      <w:r w:rsidRPr="009D12CF">
        <w:rPr>
          <w:rFonts w:ascii="Arial" w:hAnsi="Arial" w:cs="Arial"/>
          <w:sz w:val="24"/>
          <w:szCs w:val="24"/>
        </w:rPr>
        <w:t xml:space="preserve">que não sejam emancipados; </w:t>
      </w:r>
    </w:p>
    <w:p w14:paraId="3388C8E4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IV -</w:t>
      </w:r>
      <w:r w:rsidRPr="009D12CF">
        <w:rPr>
          <w:rFonts w:ascii="Arial" w:hAnsi="Arial" w:cs="Arial"/>
          <w:sz w:val="24"/>
          <w:szCs w:val="24"/>
        </w:rPr>
        <w:t xml:space="preserve"> pais de alunos ou representantes da sociedade civil que: </w:t>
      </w:r>
    </w:p>
    <w:p w14:paraId="218FA8D9" w14:textId="7777777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a)</w:t>
      </w:r>
      <w:r w:rsidRPr="009D12CF">
        <w:rPr>
          <w:rFonts w:ascii="Arial" w:hAnsi="Arial" w:cs="Arial"/>
          <w:sz w:val="24"/>
          <w:szCs w:val="24"/>
        </w:rPr>
        <w:t xml:space="preserve"> exerçam cargos ou funções públicas de livre nomeação e exoneração no âmbito dos órgãos do Município; </w:t>
      </w:r>
    </w:p>
    <w:p w14:paraId="7E700531" w14:textId="77777777" w:rsidR="008A343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lastRenderedPageBreak/>
        <w:t>b)</w:t>
      </w:r>
      <w:r w:rsidRPr="009D12CF">
        <w:rPr>
          <w:rFonts w:ascii="Arial" w:hAnsi="Arial" w:cs="Arial"/>
          <w:sz w:val="24"/>
          <w:szCs w:val="24"/>
        </w:rPr>
        <w:t xml:space="preserve"> prestem serviços terceirizados para o Poder Executivo Municipal; </w:t>
      </w:r>
    </w:p>
    <w:p w14:paraId="1F4D5464" w14:textId="27D865E7" w:rsidR="00A4515A" w:rsidRPr="009D12CF" w:rsidRDefault="00A4515A" w:rsidP="00B5699E">
      <w:pPr>
        <w:spacing w:line="360" w:lineRule="auto"/>
        <w:ind w:right="94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sz w:val="24"/>
          <w:szCs w:val="24"/>
        </w:rPr>
        <w:t xml:space="preserve">Parágrafo único. Na hipótese de inexistência de estudantes emancipados, </w:t>
      </w:r>
      <w:r w:rsidR="008A343A" w:rsidRPr="009D12CF">
        <w:rPr>
          <w:rFonts w:ascii="Arial" w:hAnsi="Arial" w:cs="Arial"/>
          <w:sz w:val="24"/>
          <w:szCs w:val="24"/>
        </w:rPr>
        <w:t>o Município poderá, a seu critério, permitir a presença de aluno com idade inferior, para acompanhar as sessões, apenas com direito a voz.</w:t>
      </w:r>
    </w:p>
    <w:p w14:paraId="74AB45B5" w14:textId="77777777" w:rsidR="00A4515A" w:rsidRPr="009D12CF" w:rsidRDefault="00A4515A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spacing w:val="25"/>
        </w:rPr>
      </w:pPr>
    </w:p>
    <w:p w14:paraId="699E3899" w14:textId="77777777" w:rsidR="00661C3E" w:rsidRPr="009D12CF" w:rsidRDefault="00661C3E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spacing w:val="25"/>
        </w:rPr>
      </w:pPr>
    </w:p>
    <w:p w14:paraId="75EE2B8E" w14:textId="77777777" w:rsidR="00A4515A" w:rsidRPr="009D12CF" w:rsidRDefault="00A4515A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CAPÍTULO III</w:t>
      </w:r>
    </w:p>
    <w:p w14:paraId="4D09EEF4" w14:textId="77777777" w:rsidR="00A4515A" w:rsidRPr="009D12CF" w:rsidRDefault="00A4515A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1120F6F6" w14:textId="77777777" w:rsidR="00A4515A" w:rsidRPr="009D12CF" w:rsidRDefault="00A4515A" w:rsidP="00B5699E">
      <w:pPr>
        <w:spacing w:line="360" w:lineRule="auto"/>
        <w:ind w:right="9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DAS</w:t>
      </w:r>
      <w:r w:rsidRPr="009D12CF">
        <w:rPr>
          <w:rFonts w:ascii="Arial" w:hAnsi="Arial" w:cs="Arial"/>
          <w:b/>
          <w:spacing w:val="-3"/>
          <w:sz w:val="24"/>
          <w:szCs w:val="24"/>
        </w:rPr>
        <w:t xml:space="preserve"> COMPETÊNCIAS</w:t>
      </w:r>
    </w:p>
    <w:p w14:paraId="38AEF98F" w14:textId="77777777" w:rsidR="00183367" w:rsidRPr="009D12CF" w:rsidRDefault="00183367" w:rsidP="00B5699E">
      <w:pPr>
        <w:spacing w:line="360" w:lineRule="auto"/>
        <w:ind w:right="94"/>
        <w:jc w:val="center"/>
        <w:rPr>
          <w:rFonts w:ascii="Arial" w:hAnsi="Arial" w:cs="Arial"/>
          <w:b/>
          <w:spacing w:val="-3"/>
          <w:sz w:val="24"/>
          <w:szCs w:val="24"/>
        </w:rPr>
      </w:pPr>
    </w:p>
    <w:p w14:paraId="2BA8B3A6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Art. </w:t>
      </w:r>
      <w:r w:rsidR="00183367" w:rsidRPr="009D12CF">
        <w:rPr>
          <w:rFonts w:ascii="Arial" w:hAnsi="Arial" w:cs="Arial"/>
          <w:b/>
          <w:sz w:val="24"/>
          <w:szCs w:val="24"/>
        </w:rPr>
        <w:t>5</w:t>
      </w:r>
      <w:r w:rsidRPr="009D12CF">
        <w:rPr>
          <w:rFonts w:ascii="Arial" w:hAnsi="Arial" w:cs="Arial"/>
          <w:b/>
          <w:sz w:val="24"/>
          <w:szCs w:val="24"/>
        </w:rPr>
        <w:t>º</w:t>
      </w:r>
      <w:r w:rsidRPr="009D12CF">
        <w:rPr>
          <w:rFonts w:ascii="Arial" w:hAnsi="Arial" w:cs="Arial"/>
          <w:sz w:val="24"/>
          <w:szCs w:val="24"/>
        </w:rPr>
        <w:t xml:space="preserve"> O acompanhamento e o controle social sobre a distribuição, a transferência e a aplicação dos recursos do FUNDEB, serão exercidos por esse Conselho instituído, especificamente, para esse fim. </w:t>
      </w:r>
    </w:p>
    <w:p w14:paraId="0200B2D6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1º</w:t>
      </w:r>
      <w:r w:rsidRPr="009D12CF">
        <w:rPr>
          <w:rFonts w:ascii="Arial" w:hAnsi="Arial" w:cs="Arial"/>
          <w:sz w:val="24"/>
          <w:szCs w:val="24"/>
        </w:rPr>
        <w:t xml:space="preserve"> O Conselho Municipal de Acompanhamento e Controle Social – CACS-FUNDEB poderá sempre que julgar necessário: </w:t>
      </w:r>
    </w:p>
    <w:p w14:paraId="6FD972D0" w14:textId="16B51B69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 -</w:t>
      </w:r>
      <w:r w:rsidRPr="009D12CF">
        <w:rPr>
          <w:rFonts w:ascii="Arial" w:hAnsi="Arial" w:cs="Arial"/>
          <w:sz w:val="24"/>
          <w:szCs w:val="24"/>
        </w:rPr>
        <w:t xml:space="preserve"> apresentar </w:t>
      </w:r>
      <w:r w:rsidR="001E0994" w:rsidRPr="009D12CF">
        <w:rPr>
          <w:rFonts w:ascii="Arial" w:hAnsi="Arial" w:cs="Arial"/>
          <w:sz w:val="24"/>
          <w:szCs w:val="24"/>
        </w:rPr>
        <w:t>à Câmara Municipal, ao Tribunal de Contas do Estado, ao Ministério Público, manifestação formal acerca dos registros contábeis e dos demonstrativos gerenciais do Fundo, dando ampla transparência ao documento no sitio da internet do Município;</w:t>
      </w:r>
    </w:p>
    <w:p w14:paraId="041682D0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 -</w:t>
      </w:r>
      <w:r w:rsidRPr="009D12CF">
        <w:rPr>
          <w:rFonts w:ascii="Arial" w:hAnsi="Arial" w:cs="Arial"/>
          <w:sz w:val="24"/>
          <w:szCs w:val="24"/>
        </w:rPr>
        <w:t xml:space="preserve"> convocar, por decisão da maioria de seus membros, o Secretário de Educação e Cidadania ou servidor equivalente para prestar esclarecimentos acerca do fluxo de recursos e da execução das despesas do Fundo, devendo a autoridade convocada apresentar-se em prazo não superior a 30 (trinta) dias; </w:t>
      </w:r>
    </w:p>
    <w:p w14:paraId="6EA529AB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III -</w:t>
      </w:r>
      <w:r w:rsidRPr="009D12CF">
        <w:rPr>
          <w:rFonts w:ascii="Arial" w:hAnsi="Arial" w:cs="Arial"/>
          <w:sz w:val="24"/>
          <w:szCs w:val="24"/>
        </w:rPr>
        <w:t xml:space="preserve"> requisitar ao Poder Executivo Municipal cópia de documentos, os quais serão imediatamente concedidos, devendo a resposta ocorrer em prazo não superior a 20 (vinte) dias, referentes a: </w:t>
      </w:r>
    </w:p>
    <w:p w14:paraId="513C8998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a)</w:t>
      </w:r>
      <w:r w:rsidRPr="009D12CF">
        <w:rPr>
          <w:rFonts w:ascii="Arial" w:hAnsi="Arial" w:cs="Arial"/>
          <w:sz w:val="24"/>
          <w:szCs w:val="24"/>
        </w:rPr>
        <w:t xml:space="preserve"> licitação, empenho, liquidação e pagamento de obras e de serviços custeados com recursos do Fundo; </w:t>
      </w:r>
    </w:p>
    <w:p w14:paraId="1A776B75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b)</w:t>
      </w:r>
      <w:r w:rsidRPr="009D12CF">
        <w:rPr>
          <w:rFonts w:ascii="Arial" w:hAnsi="Arial" w:cs="Arial"/>
          <w:sz w:val="24"/>
          <w:szCs w:val="24"/>
        </w:rPr>
        <w:t xml:space="preserve"> folhas de pagamento dos profissionais da educação, as quais deverão discriminar aqueles em efetivo exercício na educação básica e indicar o respectivo nível, modalidade ou tipo de estabelecimento a que estejam vinculados; </w:t>
      </w:r>
    </w:p>
    <w:p w14:paraId="726215CF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c)</w:t>
      </w:r>
      <w:r w:rsidRPr="009D12CF">
        <w:rPr>
          <w:rFonts w:ascii="Arial" w:hAnsi="Arial" w:cs="Arial"/>
          <w:sz w:val="24"/>
          <w:szCs w:val="24"/>
        </w:rPr>
        <w:t xml:space="preserve"> convênios com as instituições a que se refere o inciso I, do artigo 7º, da Lei Federal nº 14.113, de 25 de dezembro de 2020; </w:t>
      </w:r>
    </w:p>
    <w:p w14:paraId="37EB89C8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lastRenderedPageBreak/>
        <w:t>d)</w:t>
      </w:r>
      <w:r w:rsidRPr="009D12CF">
        <w:rPr>
          <w:rFonts w:ascii="Arial" w:hAnsi="Arial" w:cs="Arial"/>
          <w:sz w:val="24"/>
          <w:szCs w:val="24"/>
        </w:rPr>
        <w:t xml:space="preserve"> outras informações necessárias ao desempenho de suas funções; </w:t>
      </w:r>
    </w:p>
    <w:p w14:paraId="62118091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IV -</w:t>
      </w:r>
      <w:r w:rsidRPr="009D12CF">
        <w:rPr>
          <w:rFonts w:ascii="Arial" w:hAnsi="Arial" w:cs="Arial"/>
          <w:sz w:val="24"/>
          <w:szCs w:val="24"/>
        </w:rPr>
        <w:t xml:space="preserve"> realizar visitas para verificar, in loco, entre outras questões pertinentes: </w:t>
      </w:r>
    </w:p>
    <w:p w14:paraId="547E1C62" w14:textId="3400F2D5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a)</w:t>
      </w:r>
      <w:r w:rsidRPr="009D12CF">
        <w:rPr>
          <w:rFonts w:ascii="Arial" w:hAnsi="Arial" w:cs="Arial"/>
          <w:sz w:val="24"/>
          <w:szCs w:val="24"/>
        </w:rPr>
        <w:t xml:space="preserve"> o desenvolvimento regular de obras e serviços efetuados nas instituições escolares com recursos do Fundo</w:t>
      </w:r>
      <w:r w:rsidR="008A343A" w:rsidRPr="009D12CF">
        <w:rPr>
          <w:rFonts w:ascii="Arial" w:hAnsi="Arial" w:cs="Arial"/>
          <w:sz w:val="24"/>
          <w:szCs w:val="24"/>
        </w:rPr>
        <w:t>, ou em construções com recursos financeiros do FNED/MEC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0513B00D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b)</w:t>
      </w:r>
      <w:r w:rsidRPr="009D12CF">
        <w:rPr>
          <w:rFonts w:ascii="Arial" w:hAnsi="Arial" w:cs="Arial"/>
          <w:sz w:val="24"/>
          <w:szCs w:val="24"/>
        </w:rPr>
        <w:t xml:space="preserve"> a adequação do serviço de transporte escolar; </w:t>
      </w:r>
    </w:p>
    <w:p w14:paraId="5F558B08" w14:textId="7359A6AB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c)</w:t>
      </w:r>
      <w:r w:rsidRPr="009D12CF">
        <w:rPr>
          <w:rFonts w:ascii="Arial" w:hAnsi="Arial" w:cs="Arial"/>
          <w:sz w:val="24"/>
          <w:szCs w:val="24"/>
        </w:rPr>
        <w:t xml:space="preserve"> a utilização em benefício do sistema de ensino</w:t>
      </w:r>
      <w:r w:rsidR="008A343A" w:rsidRPr="009D12CF">
        <w:rPr>
          <w:rFonts w:ascii="Arial" w:hAnsi="Arial" w:cs="Arial"/>
          <w:sz w:val="24"/>
          <w:szCs w:val="24"/>
        </w:rPr>
        <w:t xml:space="preserve"> (ou rede municipal de ensino)</w:t>
      </w:r>
      <w:r w:rsidRPr="009D12CF">
        <w:rPr>
          <w:rFonts w:ascii="Arial" w:hAnsi="Arial" w:cs="Arial"/>
          <w:sz w:val="24"/>
          <w:szCs w:val="24"/>
        </w:rPr>
        <w:t xml:space="preserve"> de bens adquiridos com recursos do Fundo para esse fim. </w:t>
      </w:r>
    </w:p>
    <w:p w14:paraId="6FC3A777" w14:textId="77777777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2º</w:t>
      </w:r>
      <w:r w:rsidRPr="009D12CF">
        <w:rPr>
          <w:rFonts w:ascii="Arial" w:hAnsi="Arial" w:cs="Arial"/>
          <w:sz w:val="24"/>
          <w:szCs w:val="24"/>
        </w:rPr>
        <w:t xml:space="preserve"> Ao Conselho incumbe, ainda: </w:t>
      </w:r>
    </w:p>
    <w:p w14:paraId="3FFC8035" w14:textId="5FFF943E" w:rsidR="00A4515A" w:rsidRPr="009D12CF" w:rsidRDefault="00A4515A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E0994" w:rsidRPr="009D12CF">
        <w:rPr>
          <w:rFonts w:ascii="Arial" w:hAnsi="Arial" w:cs="Arial"/>
          <w:color w:val="000000" w:themeColor="text1"/>
          <w:sz w:val="24"/>
          <w:szCs w:val="24"/>
        </w:rPr>
        <w:t>elaborar parecer sobre as prestações de contas da utilização dos recursos do Fundo, o qual deverá ser apresentado ao Poder Executivo municipal em até (30(trinta) dias antes do vencimento do prazo para a prestação de contas ao Tribunal de Contas do Paraná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54CF5462" w14:textId="0DC0646F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II -</w:t>
      </w:r>
      <w:r w:rsidRPr="009D12CF">
        <w:rPr>
          <w:rFonts w:ascii="Arial" w:hAnsi="Arial" w:cs="Arial"/>
          <w:sz w:val="24"/>
          <w:szCs w:val="24"/>
        </w:rPr>
        <w:t xml:space="preserve"> </w:t>
      </w:r>
      <w:r w:rsidR="001E0994" w:rsidRPr="009D12CF">
        <w:rPr>
          <w:rFonts w:ascii="Arial" w:hAnsi="Arial" w:cs="Arial"/>
          <w:sz w:val="24"/>
          <w:szCs w:val="24"/>
        </w:rPr>
        <w:t>examinar regularmente os registros contábeis e demonstrativos gerenciais mensais e atualizados relativos aos recursos repassados ou retidos à conta do Fundo</w:t>
      </w:r>
      <w:r w:rsidRPr="009D12CF">
        <w:rPr>
          <w:rFonts w:ascii="Arial" w:hAnsi="Arial" w:cs="Arial"/>
          <w:sz w:val="24"/>
          <w:szCs w:val="24"/>
        </w:rPr>
        <w:t xml:space="preserve">; </w:t>
      </w:r>
    </w:p>
    <w:p w14:paraId="4E09462A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III – </w:t>
      </w:r>
      <w:r w:rsidRPr="009D12CF">
        <w:rPr>
          <w:rFonts w:ascii="Arial" w:hAnsi="Arial" w:cs="Arial"/>
          <w:bCs/>
          <w:sz w:val="24"/>
          <w:szCs w:val="24"/>
        </w:rPr>
        <w:t xml:space="preserve">supervisionar o censo escolar anual, emitindo parecer a respeito; </w:t>
      </w:r>
    </w:p>
    <w:p w14:paraId="229DFF0E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IV – </w:t>
      </w:r>
      <w:r w:rsidRPr="009D12CF">
        <w:rPr>
          <w:rFonts w:ascii="Arial" w:hAnsi="Arial" w:cs="Arial"/>
          <w:bCs/>
          <w:sz w:val="24"/>
          <w:szCs w:val="24"/>
        </w:rPr>
        <w:t xml:space="preserve">acompanhar a elaboração da proposta orçamentária anual; V – acompanhar a aplicação, emitindo parecer a respeito de sua aplicação, dos recursos federais transferidos à conta do: </w:t>
      </w:r>
    </w:p>
    <w:p w14:paraId="38CF79D1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a) </w:t>
      </w:r>
      <w:r w:rsidRPr="009D12CF">
        <w:rPr>
          <w:rFonts w:ascii="Arial" w:hAnsi="Arial" w:cs="Arial"/>
          <w:bCs/>
          <w:sz w:val="24"/>
          <w:szCs w:val="24"/>
        </w:rPr>
        <w:t xml:space="preserve">Programa Nacional de Transporte Escolar - PNATE; </w:t>
      </w:r>
    </w:p>
    <w:p w14:paraId="17656A48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b) </w:t>
      </w:r>
      <w:r w:rsidRPr="009D12CF">
        <w:rPr>
          <w:rFonts w:ascii="Arial" w:hAnsi="Arial" w:cs="Arial"/>
          <w:bCs/>
          <w:sz w:val="24"/>
          <w:szCs w:val="24"/>
        </w:rPr>
        <w:t xml:space="preserve">Recursos federais à conta do Programa de Apoio aos Sistemas de Ensino para Atendimento à Educação de Jovens e Adultos – PEJA, analisando a prestação de conta dos recursos e emitindo parecer a respeito de sua aplicação; </w:t>
      </w:r>
    </w:p>
    <w:p w14:paraId="460BF9C5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VI – </w:t>
      </w:r>
      <w:r w:rsidRPr="009D12CF">
        <w:rPr>
          <w:rFonts w:ascii="Arial" w:hAnsi="Arial" w:cs="Arial"/>
          <w:bCs/>
          <w:sz w:val="24"/>
          <w:szCs w:val="24"/>
        </w:rPr>
        <w:t>analisar e acompanhar a aplicação dos recursos federais transferidos mediante o Programa de Ações Articuladas – PAR, bem como outros recursos federais transferidos em programas voluntários do FNDE/MEC.</w:t>
      </w:r>
      <w:r w:rsidRPr="009D12CF">
        <w:rPr>
          <w:rFonts w:ascii="Arial" w:hAnsi="Arial" w:cs="Arial"/>
          <w:b/>
          <w:sz w:val="24"/>
          <w:szCs w:val="24"/>
        </w:rPr>
        <w:t xml:space="preserve"> </w:t>
      </w:r>
    </w:p>
    <w:p w14:paraId="608E8EAF" w14:textId="77777777" w:rsidR="001E0994" w:rsidRPr="009D12CF" w:rsidRDefault="001E0994" w:rsidP="00B5699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 xml:space="preserve">VII – </w:t>
      </w:r>
      <w:r w:rsidRPr="009D12CF">
        <w:rPr>
          <w:rFonts w:ascii="Arial" w:hAnsi="Arial" w:cs="Arial"/>
          <w:bCs/>
          <w:sz w:val="24"/>
          <w:szCs w:val="24"/>
        </w:rPr>
        <w:t>acompanhar a aplicação dos recursos do Fundeb transferidos e/ou aplicados nas instituições comunitárias, confessionais ou filantrópicas sem fins lucrativos e conveniadas com o município.</w:t>
      </w:r>
    </w:p>
    <w:p w14:paraId="600A8528" w14:textId="5479D288" w:rsidR="00A4515A" w:rsidRPr="009D12CF" w:rsidRDefault="00A4515A" w:rsidP="00B569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§ 3º</w:t>
      </w:r>
      <w:r w:rsidRPr="009D12CF">
        <w:rPr>
          <w:rFonts w:ascii="Arial" w:hAnsi="Arial" w:cs="Arial"/>
          <w:sz w:val="24"/>
          <w:szCs w:val="24"/>
        </w:rPr>
        <w:t xml:space="preserve"> O Conselho atuará com autonomia, sem vinculação ou subordinação institucional ao Poder Executivo Municipal. </w:t>
      </w:r>
    </w:p>
    <w:p w14:paraId="0EA34C37" w14:textId="77777777" w:rsidR="00A4515A" w:rsidRPr="009D12CF" w:rsidRDefault="00A4515A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spacing w:val="25"/>
        </w:rPr>
      </w:pPr>
    </w:p>
    <w:p w14:paraId="29AF970C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CAPÍTULO IV</w:t>
      </w:r>
    </w:p>
    <w:p w14:paraId="5042829F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2299F0BE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DO FUNCIONAMENTO</w:t>
      </w:r>
    </w:p>
    <w:p w14:paraId="06B580D8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7C1C8D72" w14:textId="77777777" w:rsidR="00C6156B" w:rsidRPr="009D12CF" w:rsidRDefault="00845FB6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Seção</w:t>
      </w:r>
      <w:r w:rsidR="00C6156B" w:rsidRPr="009D12CF">
        <w:rPr>
          <w:rFonts w:ascii="Arial" w:hAnsi="Arial" w:cs="Arial"/>
          <w:b/>
          <w:sz w:val="24"/>
          <w:szCs w:val="24"/>
        </w:rPr>
        <w:t xml:space="preserve"> I</w:t>
      </w:r>
    </w:p>
    <w:p w14:paraId="6E6B4A58" w14:textId="77777777" w:rsidR="00183367" w:rsidRPr="009D12CF" w:rsidRDefault="0018336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250FFC98" w14:textId="77777777" w:rsidR="00183367" w:rsidRPr="009D12CF" w:rsidRDefault="00845FB6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Dos Membros do Conselho e do Mandato</w:t>
      </w:r>
    </w:p>
    <w:p w14:paraId="715A18F9" w14:textId="77777777" w:rsidR="00183367" w:rsidRPr="009D12CF" w:rsidRDefault="0018336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287D0CC8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Art. 6º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 atuação dos membros do Conselho: </w:t>
      </w:r>
    </w:p>
    <w:p w14:paraId="6060261A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não é remunerada; </w:t>
      </w:r>
    </w:p>
    <w:p w14:paraId="63A29E4B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é considerada atividade de relevante interesse social; </w:t>
      </w:r>
    </w:p>
    <w:p w14:paraId="709F7DD5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III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assegura isenção da obrigatoriedade de testemunhar sobre informações recebidas ou prestadas em razão do exercício de suas atividades de conselheiro e sobre as pessoas que lhes confiarem ou deles receberem informações; </w:t>
      </w:r>
    </w:p>
    <w:p w14:paraId="1291240F" w14:textId="3F801121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IV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veda, quando os conselheiros forem representantes de professores e diretores ou de servidores das escolas públicas, no curso do mandato: </w:t>
      </w:r>
    </w:p>
    <w:p w14:paraId="6520FF0E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a)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exoneração ou demissão do cargo ou emprego sem justa causa ou transferência involuntária do estabelecimento de ensino em que atuam; </w:t>
      </w:r>
    </w:p>
    <w:p w14:paraId="3DE5B159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b)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atribuição de falta injustificada ao serviço em função das atividades do Conselho; </w:t>
      </w:r>
    </w:p>
    <w:p w14:paraId="2FD18770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c)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afastamento involuntário e injustificado da condição de conselheiro antes do término do mandato para o qual tenha sido designado; </w:t>
      </w:r>
    </w:p>
    <w:p w14:paraId="4E3BFB71" w14:textId="40A2855C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7º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O primeiro mandato dos Conselheiros do CACS-FUNDEB, nomeados nos termos da Lei Municipal nº </w:t>
      </w:r>
      <w:r w:rsidR="009D12CF" w:rsidRPr="009D12CF">
        <w:rPr>
          <w:rFonts w:ascii="Arial" w:eastAsiaTheme="minorHAnsi" w:hAnsi="Arial" w:cs="Arial"/>
          <w:sz w:val="24"/>
          <w:szCs w:val="24"/>
          <w:lang w:val="pt-BR"/>
        </w:rPr>
        <w:t>518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, de </w:t>
      </w:r>
      <w:r w:rsidR="009D12CF" w:rsidRPr="009D12CF">
        <w:rPr>
          <w:rFonts w:ascii="Arial" w:eastAsiaTheme="minorHAnsi" w:hAnsi="Arial" w:cs="Arial"/>
          <w:sz w:val="24"/>
          <w:szCs w:val="24"/>
          <w:lang w:val="pt-BR"/>
        </w:rPr>
        <w:t>09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de </w:t>
      </w:r>
      <w:r w:rsidR="009D12CF" w:rsidRPr="009D12CF">
        <w:rPr>
          <w:rFonts w:ascii="Arial" w:eastAsiaTheme="minorHAnsi" w:hAnsi="Arial" w:cs="Arial"/>
          <w:sz w:val="24"/>
          <w:szCs w:val="24"/>
          <w:lang w:val="pt-BR"/>
        </w:rPr>
        <w:t>abril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de 2021, terá vigência até 31 de dezembro de 202</w:t>
      </w:r>
      <w:r w:rsidR="009D12CF" w:rsidRPr="009D12CF">
        <w:rPr>
          <w:rFonts w:ascii="Arial" w:eastAsiaTheme="minorHAnsi" w:hAnsi="Arial" w:cs="Arial"/>
          <w:sz w:val="24"/>
          <w:szCs w:val="24"/>
          <w:lang w:val="pt-BR"/>
        </w:rPr>
        <w:t>6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.</w:t>
      </w:r>
    </w:p>
    <w:p w14:paraId="6E29F93C" w14:textId="77777777" w:rsidR="00183367" w:rsidRPr="009D12CF" w:rsidRDefault="00183367" w:rsidP="00B5699E">
      <w:pPr>
        <w:spacing w:line="360" w:lineRule="auto"/>
        <w:ind w:right="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 xml:space="preserve">Art. </w:t>
      </w:r>
      <w:r w:rsidR="003C3F57" w:rsidRPr="009D12CF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º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O mandato dos membros do novo Conselho Municipal de Acompanhamento e Controle Social CACS-FUNDEB será de 4 (quatro) anos, vedada a recondução para o próximo mandato, e iniciar-se-á em 1º de janeiro do terceiro ano de mandato do respectivo titular do Poder Executivo. </w:t>
      </w:r>
    </w:p>
    <w:p w14:paraId="5B4B752C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Parágrafo único.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Perderá o mandato o membro titular do Conselho que faltar a 4 (quatro) reuniões consecutivas ou a 6 (seis) intercaladas durante o ano, com exceção das faltas devidamente justificadas ou asseguradas pela legislação.</w:t>
      </w:r>
    </w:p>
    <w:p w14:paraId="78DAF4EB" w14:textId="77777777" w:rsidR="00183367" w:rsidRPr="009D12CF" w:rsidRDefault="0018336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</w:p>
    <w:p w14:paraId="02F2D6B5" w14:textId="77777777" w:rsidR="00183367" w:rsidRPr="009D12CF" w:rsidRDefault="0018336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SEÇÃO II</w:t>
      </w:r>
    </w:p>
    <w:p w14:paraId="392390A2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24705725" w14:textId="77777777" w:rsidR="003C3F57" w:rsidRPr="009D12CF" w:rsidRDefault="003C3F57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Da Presidência e sua Competência</w:t>
      </w:r>
    </w:p>
    <w:p w14:paraId="04CBEB14" w14:textId="77777777" w:rsidR="003C3F57" w:rsidRPr="009D12CF" w:rsidRDefault="003C3F57" w:rsidP="00B5699E">
      <w:pPr>
        <w:pStyle w:val="Corpodetexto"/>
        <w:spacing w:line="360" w:lineRule="auto"/>
        <w:ind w:left="0" w:right="94"/>
        <w:jc w:val="both"/>
        <w:rPr>
          <w:rFonts w:ascii="Arial" w:eastAsiaTheme="minorHAnsi" w:hAnsi="Arial" w:cs="Arial"/>
          <w:b/>
          <w:bCs/>
          <w:lang w:val="pt-BR"/>
        </w:rPr>
      </w:pPr>
    </w:p>
    <w:p w14:paraId="1E06206E" w14:textId="0D6A01CA" w:rsidR="003C3F57" w:rsidRPr="009D12CF" w:rsidRDefault="003C3F57" w:rsidP="00B5699E">
      <w:pPr>
        <w:pStyle w:val="Corpodetexto"/>
        <w:spacing w:line="360" w:lineRule="auto"/>
        <w:ind w:left="0" w:right="94"/>
        <w:jc w:val="both"/>
        <w:rPr>
          <w:rFonts w:ascii="Arial" w:eastAsiaTheme="minorHAnsi" w:hAnsi="Arial" w:cs="Arial"/>
          <w:b/>
          <w:bCs/>
          <w:lang w:val="pt-BR"/>
        </w:rPr>
      </w:pPr>
      <w:r w:rsidRPr="009D12CF">
        <w:rPr>
          <w:rFonts w:ascii="Arial" w:eastAsiaTheme="minorHAnsi" w:hAnsi="Arial" w:cs="Arial"/>
          <w:b/>
          <w:bCs/>
          <w:lang w:val="pt-BR"/>
        </w:rPr>
        <w:lastRenderedPageBreak/>
        <w:t xml:space="preserve">Art. 9º </w:t>
      </w:r>
      <w:r w:rsidRPr="009D12CF">
        <w:rPr>
          <w:rFonts w:ascii="Arial" w:eastAsiaTheme="minorHAnsi" w:hAnsi="Arial" w:cs="Arial"/>
          <w:lang w:val="pt-BR"/>
        </w:rPr>
        <w:t>O Presidente do CACS-FUNDEB ser</w:t>
      </w:r>
      <w:r w:rsidR="001E0994" w:rsidRPr="009D12CF">
        <w:rPr>
          <w:rFonts w:ascii="Arial" w:eastAsiaTheme="minorHAnsi" w:hAnsi="Arial" w:cs="Arial"/>
          <w:lang w:val="pt-BR"/>
        </w:rPr>
        <w:t>á</w:t>
      </w:r>
      <w:r w:rsidRPr="009D12CF">
        <w:rPr>
          <w:rFonts w:ascii="Arial" w:eastAsiaTheme="minorHAnsi" w:hAnsi="Arial" w:cs="Arial"/>
          <w:lang w:val="pt-BR"/>
        </w:rPr>
        <w:t xml:space="preserve"> eleito por seus pares em reunião do Colegiado</w:t>
      </w:r>
      <w:r w:rsidR="00F45A75" w:rsidRPr="009D12CF">
        <w:rPr>
          <w:rFonts w:ascii="Arial" w:eastAsiaTheme="minorHAnsi" w:hAnsi="Arial" w:cs="Arial"/>
          <w:lang w:val="pt-BR"/>
        </w:rPr>
        <w:t xml:space="preserve">, indicando diretamente o seu Vice-Presidente, </w:t>
      </w:r>
      <w:r w:rsidR="00F45A75" w:rsidRPr="009D12CF">
        <w:rPr>
          <w:rFonts w:ascii="Arial" w:eastAsiaTheme="minorHAnsi" w:hAnsi="Arial" w:cs="Arial"/>
        </w:rPr>
        <w:t>bem como o Secretário dentre os conselheiros, salvo se o órgão da educação municipal disponibilizar um servidor para esta função</w:t>
      </w:r>
      <w:r w:rsidRPr="009D12CF">
        <w:rPr>
          <w:rFonts w:ascii="Arial" w:eastAsiaTheme="minorHAnsi" w:hAnsi="Arial" w:cs="Arial"/>
          <w:lang w:val="pt-BR"/>
        </w:rPr>
        <w:t>.</w:t>
      </w:r>
    </w:p>
    <w:p w14:paraId="6C16DE58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Parágrafo único.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Ficam impedidos de ocupar as funções de Presidente e de Vice-Presidente qualquer representante do Poder Executivo no Colegiado.</w:t>
      </w:r>
    </w:p>
    <w:p w14:paraId="445CD3A0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color w:val="FF0000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10.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Compete ao Presidente:</w:t>
      </w:r>
    </w:p>
    <w:p w14:paraId="382F6C21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convocar os membros do Conselho para as reuniões ordinárias e extraordinárias;</w:t>
      </w:r>
    </w:p>
    <w:p w14:paraId="0E540103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II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presidir, supervisionar e coordenar os trabalhos do Conselho, promovendo as medidas necessárias à consecução das suas finalidades;</w:t>
      </w:r>
    </w:p>
    <w:p w14:paraId="47B78D75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III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coordenar as discussões;</w:t>
      </w:r>
    </w:p>
    <w:p w14:paraId="67BA9246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IV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dirimir as questões de ordem;</w:t>
      </w:r>
    </w:p>
    <w:p w14:paraId="7B8A8049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V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expedir documentos decorrentes de decisões do Conselho;</w:t>
      </w:r>
    </w:p>
    <w:p w14:paraId="0B687033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color w:val="000000" w:themeColor="text1"/>
          <w:sz w:val="24"/>
          <w:szCs w:val="24"/>
          <w:lang w:val="pt-BR"/>
        </w:rPr>
        <w:t>VI -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aprovar, com necessário referendo posterior do Conselho, nos casos de relevância e de urgência, matérias que dependem de aprovação pelo colegiado; e</w:t>
      </w:r>
    </w:p>
    <w:p w14:paraId="40A51BC9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VII 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representar o Conselho em juízo ou fora dele.</w:t>
      </w:r>
    </w:p>
    <w:p w14:paraId="1927BDE5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11.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Na ausência ou impedimento temporário do Presidente, o Vice-Presidente assumirá as funções.</w:t>
      </w:r>
    </w:p>
    <w:p w14:paraId="24ACC5CC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Parágrafo único.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Havendo o impedimento permanente do Presidente, o Conselho deliberará sobre sua substituição.</w:t>
      </w:r>
    </w:p>
    <w:p w14:paraId="132CE127" w14:textId="77777777" w:rsidR="00B5699E" w:rsidRPr="009D12CF" w:rsidRDefault="00B5699E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</w:p>
    <w:p w14:paraId="3BC657EE" w14:textId="77777777" w:rsidR="003C3F57" w:rsidRPr="009D12CF" w:rsidRDefault="003C3F5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SEÇÃO III</w:t>
      </w:r>
    </w:p>
    <w:p w14:paraId="4328193B" w14:textId="77777777" w:rsidR="003C3F57" w:rsidRPr="009D12CF" w:rsidRDefault="003C3F5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745CC91E" w14:textId="77777777" w:rsidR="00C6156B" w:rsidRPr="009D12CF" w:rsidRDefault="003C3F5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Das Reuniões</w:t>
      </w:r>
    </w:p>
    <w:p w14:paraId="269C7830" w14:textId="77777777" w:rsidR="00C6156B" w:rsidRPr="009D12CF" w:rsidRDefault="00C6156B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5BBB9FAE" w14:textId="340950A7" w:rsidR="00C6156B" w:rsidRPr="009D12CF" w:rsidRDefault="00C6156B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 xml:space="preserve">Art. </w:t>
      </w:r>
      <w:r w:rsidR="003C3F57" w:rsidRPr="009D12CF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º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As reuniões</w:t>
      </w:r>
      <w:r w:rsidR="007B07AD" w:rsidRPr="009D12CF">
        <w:rPr>
          <w:rFonts w:ascii="Arial" w:hAnsi="Arial" w:cs="Arial"/>
          <w:color w:val="000000" w:themeColor="text1"/>
          <w:sz w:val="24"/>
          <w:szCs w:val="24"/>
        </w:rPr>
        <w:t xml:space="preserve"> ordinárias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do Conselho serão realizadas</w:t>
      </w:r>
      <w:r w:rsidR="00F45A75" w:rsidRPr="009D12CF">
        <w:rPr>
          <w:rFonts w:ascii="Arial" w:hAnsi="Arial" w:cs="Arial"/>
          <w:color w:val="000000" w:themeColor="text1"/>
          <w:sz w:val="24"/>
          <w:szCs w:val="24"/>
        </w:rPr>
        <w:t xml:space="preserve"> uma vez por </w:t>
      </w:r>
      <w:r w:rsidR="00267683">
        <w:rPr>
          <w:rFonts w:ascii="Arial" w:hAnsi="Arial" w:cs="Arial"/>
          <w:color w:val="000000" w:themeColor="text1"/>
          <w:sz w:val="24"/>
          <w:szCs w:val="24"/>
        </w:rPr>
        <w:t>bimestral</w:t>
      </w:r>
      <w:r w:rsidR="00F45A75" w:rsidRPr="009D12CF">
        <w:rPr>
          <w:rFonts w:ascii="Arial" w:hAnsi="Arial" w:cs="Arial"/>
          <w:color w:val="000000" w:themeColor="text1"/>
          <w:sz w:val="24"/>
          <w:szCs w:val="24"/>
        </w:rPr>
        <w:t xml:space="preserve"> e extraordinariamente sempre que necessário, por convocação da Presidência e, neste caso, indicando a pauta de discussão, cujo tema deverá ser prioritário.</w:t>
      </w:r>
    </w:p>
    <w:p w14:paraId="47E9B2AC" w14:textId="77777777" w:rsidR="00A21822" w:rsidRPr="009D12CF" w:rsidRDefault="002E7277" w:rsidP="00B5699E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§ 1º</w:t>
      </w:r>
      <w:r w:rsidR="00C6156B" w:rsidRPr="009D12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1822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As reuniões do Conselho serão realizadas preferencialmente na sede da Secretaria de Educação e Cidadania, podendo, entretanto, por decisão de seu Presidente ou do Plenário, realizar-se em outro local, ou por videoconferência.</w:t>
      </w:r>
    </w:p>
    <w:p w14:paraId="6B784FDE" w14:textId="77777777" w:rsidR="00A21822" w:rsidRPr="009D12CF" w:rsidRDefault="00A21822" w:rsidP="00B5699E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§ 2º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As reuniões serão realizadas em primeira convocação, com a maioria simples dos membros do CACS-FUNDEB ou, em segunda convocação, 30 (trinta) minutos após, com os 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lastRenderedPageBreak/>
        <w:t>membros presentes.</w:t>
      </w:r>
    </w:p>
    <w:p w14:paraId="019CDA42" w14:textId="77777777" w:rsidR="00A21822" w:rsidRPr="009D12CF" w:rsidRDefault="00A21822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eastAsiaTheme="minorHAnsi" w:hAnsi="Arial" w:cs="Arial"/>
          <w:b/>
          <w:color w:val="000000" w:themeColor="text1"/>
          <w:sz w:val="24"/>
          <w:szCs w:val="24"/>
          <w:lang w:val="pt-BR"/>
        </w:rPr>
        <w:t>§ 3º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>A convite do Conselho e por indicação de qualquer membro, poderão participar das reuniões, com direito a voz, mas não a voto, pessoas que possam trazer contribuição para a análise dos temas das reuniões.</w:t>
      </w:r>
    </w:p>
    <w:p w14:paraId="796DCAF3" w14:textId="77777777" w:rsidR="00A21822" w:rsidRPr="009D12CF" w:rsidRDefault="002E7277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eastAsiaTheme="minorHAnsi" w:hAnsi="Arial" w:cs="Arial"/>
          <w:b/>
          <w:color w:val="000000" w:themeColor="text1"/>
          <w:sz w:val="24"/>
          <w:szCs w:val="24"/>
          <w:lang w:val="pt-BR"/>
        </w:rPr>
        <w:t>§ 4º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</w:t>
      </w:r>
      <w:r w:rsidR="00A21822" w:rsidRPr="009D12CF">
        <w:rPr>
          <w:rFonts w:ascii="Arial" w:hAnsi="Arial" w:cs="Arial"/>
          <w:color w:val="000000" w:themeColor="text1"/>
          <w:sz w:val="24"/>
          <w:szCs w:val="24"/>
        </w:rPr>
        <w:t>As deliberações serão tomadas pela maioria dos membros presentes, cabendo ao Presidente o voto de qualidade, nos casos em que o julgamento depender de desempate.</w:t>
      </w:r>
    </w:p>
    <w:p w14:paraId="040FB63B" w14:textId="2721F0E8" w:rsidR="00A21822" w:rsidRPr="009D12CF" w:rsidRDefault="002E7277" w:rsidP="00B5699E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color w:val="000000" w:themeColor="text1"/>
          <w:sz w:val="24"/>
          <w:szCs w:val="24"/>
          <w:lang w:val="pt-BR"/>
        </w:rPr>
        <w:t>§ 5º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</w:t>
      </w:r>
      <w:r w:rsidR="00A21822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As reuniões serão secretariadas por</w:t>
      </w:r>
      <w:r w:rsidR="00F45A75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membro escolhido dentre os conselheiros pelo Presidente, salvo se houver</w:t>
      </w:r>
      <w:r w:rsidR="00A21822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 profissional indicado pelo </w:t>
      </w:r>
      <w:r w:rsidR="00F45A75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órgão da educação municipal</w:t>
      </w:r>
      <w:r w:rsidR="00A21822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, a quem competirá a lavratura das atas.</w:t>
      </w:r>
    </w:p>
    <w:p w14:paraId="69CEAE4D" w14:textId="77777777" w:rsidR="00A21822" w:rsidRPr="009D12CF" w:rsidRDefault="00A21822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3901BB01" w14:textId="77777777" w:rsidR="00DE31E8" w:rsidRPr="009D12CF" w:rsidRDefault="003C3F5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SEÇÃO IV</w:t>
      </w:r>
    </w:p>
    <w:p w14:paraId="126FF8F2" w14:textId="77777777" w:rsidR="00DE31E8" w:rsidRPr="009D12CF" w:rsidRDefault="00DE31E8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</w:p>
    <w:p w14:paraId="6CAE1EBF" w14:textId="77777777" w:rsidR="00DE31E8" w:rsidRPr="009D12CF" w:rsidRDefault="003C3F57" w:rsidP="00B5699E">
      <w:pPr>
        <w:spacing w:line="360" w:lineRule="auto"/>
        <w:ind w:right="94"/>
        <w:jc w:val="center"/>
        <w:rPr>
          <w:rFonts w:ascii="Arial" w:hAnsi="Arial" w:cs="Arial"/>
          <w:b/>
          <w:sz w:val="24"/>
          <w:szCs w:val="24"/>
        </w:rPr>
      </w:pPr>
      <w:r w:rsidRPr="009D12CF">
        <w:rPr>
          <w:rFonts w:ascii="Arial" w:hAnsi="Arial" w:cs="Arial"/>
          <w:b/>
          <w:sz w:val="24"/>
          <w:szCs w:val="24"/>
        </w:rPr>
        <w:t>Da Ordem dos Trabalhos e das Discussões</w:t>
      </w:r>
    </w:p>
    <w:p w14:paraId="6EDE867C" w14:textId="77777777" w:rsidR="002E7277" w:rsidRPr="009D12CF" w:rsidRDefault="002E7277" w:rsidP="00B5699E">
      <w:pPr>
        <w:widowControl/>
        <w:adjustRightInd w:val="0"/>
        <w:spacing w:line="360" w:lineRule="auto"/>
        <w:rPr>
          <w:rFonts w:ascii="Calibri" w:eastAsiaTheme="minorHAnsi" w:hAnsi="Calibri" w:cs="Calibri"/>
          <w:sz w:val="20"/>
          <w:szCs w:val="20"/>
          <w:lang w:val="pt-BR"/>
        </w:rPr>
      </w:pPr>
    </w:p>
    <w:p w14:paraId="69DA420C" w14:textId="77777777" w:rsidR="00C6156B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10.</w:t>
      </w:r>
      <w:r w:rsidR="00C6156B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As reuniões do Conselho obedecerão à seguinte ordem:</w:t>
      </w:r>
    </w:p>
    <w:p w14:paraId="7524C210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I-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>i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nstalação dos trabalhos pela Presidência do Conselho;</w:t>
      </w:r>
    </w:p>
    <w:p w14:paraId="1E35DBBF" w14:textId="77777777" w:rsidR="003C3F57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II- 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>v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erificação da presença dos membros e existência de </w:t>
      </w:r>
      <w:r w:rsidRPr="009D12CF">
        <w:rPr>
          <w:rFonts w:ascii="Arial" w:eastAsiaTheme="minorHAnsi" w:hAnsi="Arial" w:cs="Arial"/>
          <w:i/>
          <w:sz w:val="24"/>
          <w:szCs w:val="24"/>
          <w:lang w:val="pt-BR"/>
        </w:rPr>
        <w:t>“quórum”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;</w:t>
      </w:r>
    </w:p>
    <w:p w14:paraId="133BF2A6" w14:textId="77777777" w:rsidR="00C6156B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III- 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>l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eitura, aprovação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e assinatura da ata da reunião anterior;</w:t>
      </w:r>
    </w:p>
    <w:p w14:paraId="7DD88FFC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I</w:t>
      </w:r>
      <w:r w:rsidR="003C3F57" w:rsidRPr="009D12CF">
        <w:rPr>
          <w:rFonts w:ascii="Arial" w:eastAsiaTheme="minorHAnsi" w:hAnsi="Arial" w:cs="Arial"/>
          <w:b/>
          <w:sz w:val="24"/>
          <w:szCs w:val="24"/>
          <w:lang w:val="pt-BR"/>
        </w:rPr>
        <w:t>V</w:t>
      </w: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 -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e</w:t>
      </w:r>
      <w:r w:rsidR="003C3F57" w:rsidRPr="009D12CF">
        <w:rPr>
          <w:rFonts w:ascii="Arial" w:eastAsiaTheme="minorHAnsi" w:hAnsi="Arial" w:cs="Arial"/>
          <w:sz w:val="24"/>
          <w:szCs w:val="24"/>
          <w:lang w:val="pt-BR"/>
        </w:rPr>
        <w:t>xpediente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da Presidência;</w:t>
      </w:r>
    </w:p>
    <w:p w14:paraId="7818B3E6" w14:textId="77777777" w:rsidR="00C6156B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V</w:t>
      </w:r>
      <w:r w:rsidR="00C6156B"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 -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a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presentação, pelos conselheiros, de comunicações de cada segmento;</w:t>
      </w:r>
    </w:p>
    <w:p w14:paraId="66BA7A69" w14:textId="77777777" w:rsidR="00C6156B" w:rsidRPr="009D12CF" w:rsidRDefault="003C3F5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VI</w:t>
      </w:r>
      <w:r w:rsidR="00C6156B"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 -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r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elatório das correspondências e comunicações, recebidas e expedidas; e</w:t>
      </w:r>
    </w:p>
    <w:p w14:paraId="1AF6F1BA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V</w:t>
      </w:r>
      <w:r w:rsidR="003C3F57" w:rsidRPr="009D12CF">
        <w:rPr>
          <w:rFonts w:ascii="Arial" w:eastAsiaTheme="minorHAnsi" w:hAnsi="Arial" w:cs="Arial"/>
          <w:b/>
          <w:sz w:val="24"/>
          <w:szCs w:val="24"/>
          <w:lang w:val="pt-BR"/>
        </w:rPr>
        <w:t>II</w:t>
      </w: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 -</w:t>
      </w:r>
      <w:r w:rsidR="003E1510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o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rdem do dia, referente às matérias constantes na pauta da reunião.</w:t>
      </w:r>
    </w:p>
    <w:p w14:paraId="0EA42F69" w14:textId="77777777" w:rsidR="004B5EA8" w:rsidRPr="009D12CF" w:rsidRDefault="004B5EA8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</w:p>
    <w:p w14:paraId="4BBB8385" w14:textId="77777777" w:rsidR="003C3F57" w:rsidRPr="009D12CF" w:rsidRDefault="003C3F57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SEÇÃO V</w:t>
      </w:r>
    </w:p>
    <w:p w14:paraId="73B15DE1" w14:textId="77777777" w:rsidR="00DE31E8" w:rsidRPr="009D12CF" w:rsidRDefault="00DE31E8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</w:p>
    <w:p w14:paraId="766B7566" w14:textId="77777777" w:rsidR="00C6156B" w:rsidRPr="009D12CF" w:rsidRDefault="003C3F57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Das Decisões e Votações</w:t>
      </w:r>
    </w:p>
    <w:p w14:paraId="1383C337" w14:textId="77777777" w:rsidR="00DE31E8" w:rsidRPr="009D12CF" w:rsidRDefault="00DE31E8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</w:p>
    <w:p w14:paraId="40E4E3E1" w14:textId="77777777" w:rsidR="00C6156B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1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1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="00C6156B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As decisões nas reuniões serão tomadas pela maioria dos membros presentes.</w:t>
      </w:r>
    </w:p>
    <w:p w14:paraId="280712D8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</w:t>
      </w:r>
      <w:r w:rsidR="00DE31E8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 1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2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Cabe ao Presidente o voto de desempate nas matérias em discussão e votação.</w:t>
      </w:r>
    </w:p>
    <w:p w14:paraId="326AB5B9" w14:textId="77777777" w:rsidR="00C6156B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1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3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="00C6156B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As decisões do Conselho serão registradas no livro de ata.</w:t>
      </w:r>
    </w:p>
    <w:p w14:paraId="42CA3819" w14:textId="77777777" w:rsidR="00C6156B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1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4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="00C6156B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="00C6156B" w:rsidRPr="009D12CF">
        <w:rPr>
          <w:rFonts w:ascii="Arial" w:eastAsiaTheme="minorHAnsi" w:hAnsi="Arial" w:cs="Arial"/>
          <w:sz w:val="24"/>
          <w:szCs w:val="24"/>
          <w:lang w:val="pt-BR"/>
        </w:rPr>
        <w:t>Havendo a presença do titular e suplente na reunião, terá direito a voto apenas o titular.</w:t>
      </w:r>
    </w:p>
    <w:p w14:paraId="62D6F245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lastRenderedPageBreak/>
        <w:t>Art. 1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5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Todas as votações do Conselho poderão ser simbólicas qu</w:t>
      </w:r>
      <w:r w:rsidR="00DE31E8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ando unânime ou nominais quando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houver posições diferentes.</w:t>
      </w:r>
    </w:p>
    <w:p w14:paraId="6B191D13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§ 1º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Os resultados da votação serão comunicados pela pessoa que estiver secretariando a reunião.</w:t>
      </w:r>
    </w:p>
    <w:p w14:paraId="3D7D6434" w14:textId="77777777" w:rsidR="00C6156B" w:rsidRPr="009D12CF" w:rsidRDefault="00C6156B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§ 2º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 A votação nominal será realizada pela chamada dos membros do Conselho.</w:t>
      </w:r>
    </w:p>
    <w:p w14:paraId="0E79F3F0" w14:textId="77777777" w:rsidR="00183367" w:rsidRPr="009D12CF" w:rsidRDefault="0018336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</w:p>
    <w:p w14:paraId="778FF7E1" w14:textId="77777777" w:rsidR="00DE31E8" w:rsidRPr="009D12CF" w:rsidRDefault="00B106B7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 xml:space="preserve">CAPÍTULO </w:t>
      </w:r>
      <w:r w:rsidR="003F19EB" w:rsidRPr="009D12CF">
        <w:rPr>
          <w:rFonts w:ascii="Arial" w:eastAsiaTheme="minorHAnsi" w:hAnsi="Arial" w:cs="Arial"/>
          <w:b/>
          <w:sz w:val="24"/>
          <w:szCs w:val="24"/>
          <w:lang w:val="pt-BR"/>
        </w:rPr>
        <w:t>V</w:t>
      </w:r>
    </w:p>
    <w:p w14:paraId="69256DB2" w14:textId="77777777" w:rsidR="00DE31E8" w:rsidRPr="009D12CF" w:rsidRDefault="00DE31E8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</w:p>
    <w:p w14:paraId="5BEE2259" w14:textId="77777777" w:rsidR="00DE31E8" w:rsidRPr="009D12CF" w:rsidRDefault="00845FB6" w:rsidP="00B5699E">
      <w:pPr>
        <w:widowControl/>
        <w:adjustRightInd w:val="0"/>
        <w:spacing w:line="360" w:lineRule="auto"/>
        <w:jc w:val="center"/>
        <w:rPr>
          <w:rFonts w:ascii="Arial" w:eastAsiaTheme="minorHAnsi" w:hAnsi="Arial" w:cs="Arial"/>
          <w:b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sz w:val="24"/>
          <w:szCs w:val="24"/>
          <w:lang w:val="pt-BR"/>
        </w:rPr>
        <w:t>DAS DISPOSIÇÕES FINAIS</w:t>
      </w:r>
    </w:p>
    <w:p w14:paraId="59A8A49F" w14:textId="77777777" w:rsidR="00DE31E8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sz w:val="24"/>
          <w:szCs w:val="24"/>
          <w:lang w:val="pt-BR"/>
        </w:rPr>
      </w:pPr>
    </w:p>
    <w:p w14:paraId="35C03E01" w14:textId="77777777" w:rsidR="006409DF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 xml:space="preserve">Art. </w:t>
      </w:r>
      <w:r w:rsidR="003F19EB"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>1</w:t>
      </w:r>
      <w:r w:rsidR="003C3F57"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>6</w:t>
      </w:r>
      <w:r w:rsidR="00F162BF"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="006409DF" w:rsidRPr="009D12CF">
        <w:rPr>
          <w:rFonts w:ascii="Arial" w:hAnsi="Arial" w:cs="Arial"/>
          <w:color w:val="000000" w:themeColor="text1"/>
          <w:sz w:val="24"/>
          <w:szCs w:val="24"/>
        </w:rPr>
        <w:t xml:space="preserve">O Município disponibilizará em sítio na internet informações atualizadas sobre a composição e o funcionamento do respectivo Conselho de que trata esta Lei, incluídos: </w:t>
      </w:r>
    </w:p>
    <w:p w14:paraId="2B1788D4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nomes dos conselheiros e das entidades ou segmentos que representam; </w:t>
      </w:r>
    </w:p>
    <w:p w14:paraId="40E8E609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correio eletrônico ou outro canal de contato direto com o Conselho; </w:t>
      </w:r>
    </w:p>
    <w:p w14:paraId="41CDC9E0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III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atas de reuniões; </w:t>
      </w:r>
    </w:p>
    <w:p w14:paraId="0EC671B7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IV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relatórios e pareceres; </w:t>
      </w:r>
    </w:p>
    <w:p w14:paraId="6E053D10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hAnsi="Arial" w:cs="Arial"/>
          <w:b/>
          <w:color w:val="000000" w:themeColor="text1"/>
          <w:sz w:val="24"/>
          <w:szCs w:val="24"/>
        </w:rPr>
        <w:t>V -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outros documentos produzidos pelo Conselho. </w:t>
      </w:r>
    </w:p>
    <w:p w14:paraId="5A0488DF" w14:textId="77777777" w:rsidR="006409DF" w:rsidRPr="009D12CF" w:rsidRDefault="006409DF" w:rsidP="00B5699E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12CF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pt-BR"/>
        </w:rPr>
        <w:t>Art. 17.</w:t>
      </w:r>
      <w:r w:rsidRPr="009D12CF">
        <w:rPr>
          <w:rFonts w:ascii="Arial" w:hAnsi="Arial" w:cs="Arial"/>
          <w:color w:val="000000" w:themeColor="text1"/>
          <w:sz w:val="24"/>
          <w:szCs w:val="24"/>
        </w:rPr>
        <w:t xml:space="preserve"> O Poder Executivo Municipal nomeará, por decreto, os membros para comporem o Conselho. </w:t>
      </w:r>
    </w:p>
    <w:p w14:paraId="7B03A8CD" w14:textId="77777777" w:rsidR="00DE31E8" w:rsidRPr="009D12CF" w:rsidRDefault="005A7927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18.</w:t>
      </w:r>
      <w:r w:rsidR="00DE31E8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As decisões do Conselho não poderão implicar em nenhum </w:t>
      </w:r>
      <w:r w:rsidR="003F19E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tipo de despesa de execução dos </w:t>
      </w:r>
      <w:r w:rsidR="00DE31E8" w:rsidRPr="009D12CF">
        <w:rPr>
          <w:rFonts w:ascii="Arial" w:eastAsiaTheme="minorHAnsi" w:hAnsi="Arial" w:cs="Arial"/>
          <w:sz w:val="24"/>
          <w:szCs w:val="24"/>
          <w:lang w:val="pt-BR"/>
        </w:rPr>
        <w:t>recursos dos Fundos.</w:t>
      </w:r>
    </w:p>
    <w:p w14:paraId="566FBFDA" w14:textId="4388A17D" w:rsidR="00DE31E8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</w:t>
      </w:r>
      <w:r w:rsidR="003C3F5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1</w:t>
      </w:r>
      <w:r w:rsidR="005A792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9</w:t>
      </w:r>
      <w:r w:rsidR="00F162BF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Eventuais despesas dos membros do Conselho, no exercício d</w:t>
      </w:r>
      <w:r w:rsidR="003F19E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e suas funções, serão objeto de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solicitação 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 xml:space="preserve">perante à Secretaria </w:t>
      </w:r>
      <w:r w:rsidR="006409DF"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de Educação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, comprovando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-se </w:t>
      </w:r>
      <w:r w:rsidR="003F19E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a sua necessidade, para fins de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custeio.</w:t>
      </w:r>
    </w:p>
    <w:p w14:paraId="1B32B4C0" w14:textId="6A725525" w:rsidR="00DE31E8" w:rsidRPr="009D12CF" w:rsidRDefault="00DE31E8" w:rsidP="00F45A75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</w:t>
      </w:r>
      <w:r w:rsidR="005A792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20</w:t>
      </w:r>
      <w:r w:rsidR="00556638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="00F45A75" w:rsidRPr="009D12CF">
        <w:rPr>
          <w:rFonts w:ascii="Arial" w:eastAsiaTheme="minorHAnsi" w:hAnsi="Arial" w:cs="Arial"/>
          <w:sz w:val="24"/>
          <w:szCs w:val="24"/>
        </w:rPr>
        <w:t>Caberá ao Poder Executivo municipal garantir as condições de infraestrutura e de apoio material e de pessoal para o funcionamento regular do Conselho</w:t>
      </w:r>
      <w:r w:rsidRPr="009D12CF">
        <w:rPr>
          <w:rFonts w:ascii="Arial" w:eastAsiaTheme="minorHAnsi" w:hAnsi="Arial" w:cs="Arial"/>
          <w:color w:val="000000" w:themeColor="text1"/>
          <w:sz w:val="24"/>
          <w:szCs w:val="24"/>
          <w:lang w:val="pt-BR"/>
        </w:rPr>
        <w:t>.</w:t>
      </w:r>
    </w:p>
    <w:p w14:paraId="034CF5E2" w14:textId="77777777" w:rsidR="008461E5" w:rsidRPr="009D12CF" w:rsidRDefault="008461E5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color w:val="FF0000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21. </w:t>
      </w:r>
      <w:r w:rsidRPr="009D12CF">
        <w:rPr>
          <w:rFonts w:ascii="Arial" w:eastAsiaTheme="minorHAnsi" w:hAnsi="Arial" w:cs="Arial"/>
          <w:bCs/>
          <w:sz w:val="24"/>
          <w:szCs w:val="24"/>
          <w:lang w:val="pt-BR"/>
        </w:rPr>
        <w:t>Na contagem de prazos em dias, estabelecidos no Art. 5º, § 1º, incisos II e III, computar-se-ão somente os dias úteis.</w:t>
      </w:r>
    </w:p>
    <w:p w14:paraId="3A818132" w14:textId="77777777" w:rsidR="00DE31E8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Art. </w:t>
      </w:r>
      <w:r w:rsidR="005A7927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2</w:t>
      </w:r>
      <w:r w:rsidR="008461E5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2</w:t>
      </w:r>
      <w:r w:rsidR="00556638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A proposta de alteração deste Regimento deverá ser apro</w:t>
      </w:r>
      <w:r w:rsidR="003F19E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vada em reunião extraordinária,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expressamente convocada para este fim e por deliberação da maioria dos titulares em exercício.</w:t>
      </w:r>
    </w:p>
    <w:p w14:paraId="15462772" w14:textId="77777777" w:rsidR="00DE31E8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lastRenderedPageBreak/>
        <w:t>Art. 2</w:t>
      </w:r>
      <w:r w:rsidR="008461E5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3</w:t>
      </w:r>
      <w:r w:rsidR="00556638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Os casos omissos e as dúvidas surgidas na aplicação deste R</w:t>
      </w:r>
      <w:r w:rsidR="003F19EB" w:rsidRPr="009D12CF">
        <w:rPr>
          <w:rFonts w:ascii="Arial" w:eastAsiaTheme="minorHAnsi" w:hAnsi="Arial" w:cs="Arial"/>
          <w:sz w:val="24"/>
          <w:szCs w:val="24"/>
          <w:lang w:val="pt-BR"/>
        </w:rPr>
        <w:t xml:space="preserve">egimento serão solucionados por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deliberação do Conselho, em qualquer uma de suas reuniões, por maioria de seus membros presentes.</w:t>
      </w:r>
    </w:p>
    <w:p w14:paraId="3F640772" w14:textId="77777777" w:rsidR="00DE31E8" w:rsidRPr="009D12CF" w:rsidRDefault="00DE31E8" w:rsidP="00B5699E">
      <w:pPr>
        <w:widowControl/>
        <w:adjustRightInd w:val="0"/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Art. 2</w:t>
      </w:r>
      <w:r w:rsidR="008461E5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4</w:t>
      </w:r>
      <w:r w:rsidR="00556638"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>.</w:t>
      </w:r>
      <w:r w:rsidRPr="009D12CF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9D12CF">
        <w:rPr>
          <w:rFonts w:ascii="Arial" w:eastAsiaTheme="minorHAnsi" w:hAnsi="Arial" w:cs="Arial"/>
          <w:sz w:val="24"/>
          <w:szCs w:val="24"/>
          <w:lang w:val="pt-BR"/>
        </w:rPr>
        <w:t>Este Regimento entra em vigor na data de sua publicação.</w:t>
      </w:r>
    </w:p>
    <w:p w14:paraId="7B7E81BE" w14:textId="77777777" w:rsidR="00A4515A" w:rsidRPr="009D12CF" w:rsidRDefault="00A4515A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b/>
        </w:rPr>
      </w:pPr>
    </w:p>
    <w:p w14:paraId="3F44545A" w14:textId="77777777" w:rsidR="00DE31E8" w:rsidRPr="009D12CF" w:rsidRDefault="00DE31E8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b/>
        </w:rPr>
      </w:pPr>
    </w:p>
    <w:p w14:paraId="3B64E420" w14:textId="77777777" w:rsidR="00DE31E8" w:rsidRPr="009D12CF" w:rsidRDefault="00DE31E8" w:rsidP="00B5699E">
      <w:pPr>
        <w:pStyle w:val="Corpodetexto"/>
        <w:spacing w:line="360" w:lineRule="auto"/>
        <w:ind w:left="0" w:right="94"/>
        <w:jc w:val="both"/>
        <w:rPr>
          <w:rFonts w:ascii="Arial" w:hAnsi="Arial" w:cs="Arial"/>
          <w:b/>
        </w:rPr>
      </w:pPr>
    </w:p>
    <w:p w14:paraId="28907AE4" w14:textId="5C0537B7" w:rsidR="007B07AD" w:rsidRDefault="00F45A75" w:rsidP="00B5699E">
      <w:pPr>
        <w:pStyle w:val="Corpodetexto"/>
        <w:spacing w:line="360" w:lineRule="auto"/>
        <w:ind w:left="0" w:right="49"/>
        <w:jc w:val="right"/>
        <w:rPr>
          <w:rFonts w:ascii="Arial" w:eastAsiaTheme="minorHAnsi" w:hAnsi="Arial" w:cs="Arial"/>
          <w:lang w:val="pt-BR"/>
        </w:rPr>
      </w:pPr>
      <w:r w:rsidRPr="009D12CF">
        <w:rPr>
          <w:rFonts w:ascii="Arial" w:eastAsiaTheme="minorHAnsi" w:hAnsi="Arial" w:cs="Arial"/>
          <w:lang w:val="pt-BR"/>
        </w:rPr>
        <w:t>Salto do Itararé</w:t>
      </w:r>
      <w:r w:rsidR="00F162BF" w:rsidRPr="009D12CF">
        <w:rPr>
          <w:rFonts w:ascii="Arial" w:eastAsiaTheme="minorHAnsi" w:hAnsi="Arial" w:cs="Arial"/>
          <w:lang w:val="pt-BR"/>
        </w:rPr>
        <w:t xml:space="preserve">, </w:t>
      </w:r>
      <w:r w:rsidR="00456C88">
        <w:rPr>
          <w:rFonts w:ascii="Arial" w:eastAsiaTheme="minorHAnsi" w:hAnsi="Arial" w:cs="Arial"/>
          <w:lang w:val="pt-BR"/>
        </w:rPr>
        <w:t>2</w:t>
      </w:r>
      <w:r w:rsidR="00600725">
        <w:rPr>
          <w:rFonts w:ascii="Arial" w:eastAsiaTheme="minorHAnsi" w:hAnsi="Arial" w:cs="Arial"/>
          <w:lang w:val="pt-BR"/>
        </w:rPr>
        <w:t>8</w:t>
      </w:r>
      <w:r w:rsidR="00C22DCF">
        <w:rPr>
          <w:rFonts w:ascii="Arial" w:eastAsiaTheme="minorHAnsi" w:hAnsi="Arial" w:cs="Arial"/>
          <w:lang w:val="pt-BR"/>
        </w:rPr>
        <w:t xml:space="preserve"> de Março de 2025. </w:t>
      </w:r>
    </w:p>
    <w:sectPr w:rsidR="007B07AD" w:rsidSect="00661C3E">
      <w:headerReference w:type="default" r:id="rId8"/>
      <w:footerReference w:type="default" r:id="rId9"/>
      <w:type w:val="continuous"/>
      <w:pgSz w:w="12240" w:h="15840"/>
      <w:pgMar w:top="1134" w:right="1134" w:bottom="1134" w:left="1134" w:header="720" w:footer="744" w:gutter="0"/>
      <w:pgNumType w:start="39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D6D1D" w14:textId="77777777" w:rsidR="00F03128" w:rsidRDefault="00F03128">
      <w:r>
        <w:separator/>
      </w:r>
    </w:p>
  </w:endnote>
  <w:endnote w:type="continuationSeparator" w:id="0">
    <w:p w14:paraId="4FE34FDA" w14:textId="77777777" w:rsidR="00F03128" w:rsidRDefault="00F0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80A6" w14:textId="1BDFB316" w:rsidR="00C22DCF" w:rsidRDefault="00C22DCF" w:rsidP="00C22DCF">
    <w:pPr>
      <w:pStyle w:val="Rodap"/>
    </w:pPr>
  </w:p>
  <w:p w14:paraId="740D1E67" w14:textId="77777777" w:rsidR="00C22DCF" w:rsidRDefault="00C22DC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D979" w14:textId="77777777" w:rsidR="00F03128" w:rsidRDefault="00F03128">
      <w:r>
        <w:separator/>
      </w:r>
    </w:p>
  </w:footnote>
  <w:footnote w:type="continuationSeparator" w:id="0">
    <w:p w14:paraId="008449C5" w14:textId="77777777" w:rsidR="00F03128" w:rsidRDefault="00F0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732" w14:textId="13A86312" w:rsidR="00661C3E" w:rsidRDefault="00661C3E">
    <w:pPr>
      <w:pStyle w:val="Cabealho"/>
      <w:jc w:val="right"/>
    </w:pPr>
  </w:p>
  <w:p w14:paraId="5F833F8F" w14:textId="77777777" w:rsidR="00661C3E" w:rsidRDefault="00661C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472A"/>
    <w:multiLevelType w:val="hybridMultilevel"/>
    <w:tmpl w:val="A6325250"/>
    <w:lvl w:ilvl="0" w:tplc="297AA22C">
      <w:start w:val="1"/>
      <w:numFmt w:val="upperRoman"/>
      <w:lvlText w:val="%1."/>
      <w:lvlJc w:val="left"/>
      <w:pPr>
        <w:ind w:left="309" w:hanging="197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E0247A54">
      <w:numFmt w:val="bullet"/>
      <w:lvlText w:val="•"/>
      <w:lvlJc w:val="left"/>
      <w:pPr>
        <w:ind w:left="1300" w:hanging="197"/>
      </w:pPr>
      <w:rPr>
        <w:rFonts w:hint="default"/>
        <w:lang w:val="pt-PT" w:eastAsia="en-US" w:bidi="ar-SA"/>
      </w:rPr>
    </w:lvl>
    <w:lvl w:ilvl="2" w:tplc="60AE66EE">
      <w:numFmt w:val="bullet"/>
      <w:lvlText w:val="•"/>
      <w:lvlJc w:val="left"/>
      <w:pPr>
        <w:ind w:left="2300" w:hanging="197"/>
      </w:pPr>
      <w:rPr>
        <w:rFonts w:hint="default"/>
        <w:lang w:val="pt-PT" w:eastAsia="en-US" w:bidi="ar-SA"/>
      </w:rPr>
    </w:lvl>
    <w:lvl w:ilvl="3" w:tplc="383CAB00">
      <w:numFmt w:val="bullet"/>
      <w:lvlText w:val="•"/>
      <w:lvlJc w:val="left"/>
      <w:pPr>
        <w:ind w:left="3300" w:hanging="197"/>
      </w:pPr>
      <w:rPr>
        <w:rFonts w:hint="default"/>
        <w:lang w:val="pt-PT" w:eastAsia="en-US" w:bidi="ar-SA"/>
      </w:rPr>
    </w:lvl>
    <w:lvl w:ilvl="4" w:tplc="B716645E">
      <w:numFmt w:val="bullet"/>
      <w:lvlText w:val="•"/>
      <w:lvlJc w:val="left"/>
      <w:pPr>
        <w:ind w:left="4300" w:hanging="197"/>
      </w:pPr>
      <w:rPr>
        <w:rFonts w:hint="default"/>
        <w:lang w:val="pt-PT" w:eastAsia="en-US" w:bidi="ar-SA"/>
      </w:rPr>
    </w:lvl>
    <w:lvl w:ilvl="5" w:tplc="F51E3452">
      <w:numFmt w:val="bullet"/>
      <w:lvlText w:val="•"/>
      <w:lvlJc w:val="left"/>
      <w:pPr>
        <w:ind w:left="5300" w:hanging="197"/>
      </w:pPr>
      <w:rPr>
        <w:rFonts w:hint="default"/>
        <w:lang w:val="pt-PT" w:eastAsia="en-US" w:bidi="ar-SA"/>
      </w:rPr>
    </w:lvl>
    <w:lvl w:ilvl="6" w:tplc="79AE94FE">
      <w:numFmt w:val="bullet"/>
      <w:lvlText w:val="•"/>
      <w:lvlJc w:val="left"/>
      <w:pPr>
        <w:ind w:left="6300" w:hanging="197"/>
      </w:pPr>
      <w:rPr>
        <w:rFonts w:hint="default"/>
        <w:lang w:val="pt-PT" w:eastAsia="en-US" w:bidi="ar-SA"/>
      </w:rPr>
    </w:lvl>
    <w:lvl w:ilvl="7" w:tplc="72DCBC06">
      <w:numFmt w:val="bullet"/>
      <w:lvlText w:val="•"/>
      <w:lvlJc w:val="left"/>
      <w:pPr>
        <w:ind w:left="7300" w:hanging="197"/>
      </w:pPr>
      <w:rPr>
        <w:rFonts w:hint="default"/>
        <w:lang w:val="pt-PT" w:eastAsia="en-US" w:bidi="ar-SA"/>
      </w:rPr>
    </w:lvl>
    <w:lvl w:ilvl="8" w:tplc="E2601AEA">
      <w:numFmt w:val="bullet"/>
      <w:lvlText w:val="•"/>
      <w:lvlJc w:val="left"/>
      <w:pPr>
        <w:ind w:left="8300" w:hanging="197"/>
      </w:pPr>
      <w:rPr>
        <w:rFonts w:hint="default"/>
        <w:lang w:val="pt-PT" w:eastAsia="en-US" w:bidi="ar-SA"/>
      </w:rPr>
    </w:lvl>
  </w:abstractNum>
  <w:abstractNum w:abstractNumId="1" w15:restartNumberingAfterBreak="0">
    <w:nsid w:val="11BA4E92"/>
    <w:multiLevelType w:val="hybridMultilevel"/>
    <w:tmpl w:val="8E34C918"/>
    <w:lvl w:ilvl="0" w:tplc="93C8FC10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D5AFF"/>
    <w:multiLevelType w:val="hybridMultilevel"/>
    <w:tmpl w:val="41A4AD70"/>
    <w:lvl w:ilvl="0" w:tplc="3B5EDA90">
      <w:start w:val="1"/>
      <w:numFmt w:val="upperRoman"/>
      <w:lvlText w:val="%1."/>
      <w:lvlJc w:val="left"/>
      <w:pPr>
        <w:ind w:left="112" w:hanging="23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3F5284EA">
      <w:numFmt w:val="bullet"/>
      <w:lvlText w:val="•"/>
      <w:lvlJc w:val="left"/>
      <w:pPr>
        <w:ind w:left="1138" w:hanging="235"/>
      </w:pPr>
      <w:rPr>
        <w:rFonts w:hint="default"/>
        <w:lang w:val="pt-PT" w:eastAsia="en-US" w:bidi="ar-SA"/>
      </w:rPr>
    </w:lvl>
    <w:lvl w:ilvl="2" w:tplc="6ECE308E">
      <w:numFmt w:val="bullet"/>
      <w:lvlText w:val="•"/>
      <w:lvlJc w:val="left"/>
      <w:pPr>
        <w:ind w:left="2156" w:hanging="235"/>
      </w:pPr>
      <w:rPr>
        <w:rFonts w:hint="default"/>
        <w:lang w:val="pt-PT" w:eastAsia="en-US" w:bidi="ar-SA"/>
      </w:rPr>
    </w:lvl>
    <w:lvl w:ilvl="3" w:tplc="FF608C54">
      <w:numFmt w:val="bullet"/>
      <w:lvlText w:val="•"/>
      <w:lvlJc w:val="left"/>
      <w:pPr>
        <w:ind w:left="3174" w:hanging="235"/>
      </w:pPr>
      <w:rPr>
        <w:rFonts w:hint="default"/>
        <w:lang w:val="pt-PT" w:eastAsia="en-US" w:bidi="ar-SA"/>
      </w:rPr>
    </w:lvl>
    <w:lvl w:ilvl="4" w:tplc="0A92F656">
      <w:numFmt w:val="bullet"/>
      <w:lvlText w:val="•"/>
      <w:lvlJc w:val="left"/>
      <w:pPr>
        <w:ind w:left="4192" w:hanging="235"/>
      </w:pPr>
      <w:rPr>
        <w:rFonts w:hint="default"/>
        <w:lang w:val="pt-PT" w:eastAsia="en-US" w:bidi="ar-SA"/>
      </w:rPr>
    </w:lvl>
    <w:lvl w:ilvl="5" w:tplc="E71A8CFC">
      <w:numFmt w:val="bullet"/>
      <w:lvlText w:val="•"/>
      <w:lvlJc w:val="left"/>
      <w:pPr>
        <w:ind w:left="5210" w:hanging="235"/>
      </w:pPr>
      <w:rPr>
        <w:rFonts w:hint="default"/>
        <w:lang w:val="pt-PT" w:eastAsia="en-US" w:bidi="ar-SA"/>
      </w:rPr>
    </w:lvl>
    <w:lvl w:ilvl="6" w:tplc="0D56F38E">
      <w:numFmt w:val="bullet"/>
      <w:lvlText w:val="•"/>
      <w:lvlJc w:val="left"/>
      <w:pPr>
        <w:ind w:left="6228" w:hanging="235"/>
      </w:pPr>
      <w:rPr>
        <w:rFonts w:hint="default"/>
        <w:lang w:val="pt-PT" w:eastAsia="en-US" w:bidi="ar-SA"/>
      </w:rPr>
    </w:lvl>
    <w:lvl w:ilvl="7" w:tplc="358A716A">
      <w:numFmt w:val="bullet"/>
      <w:lvlText w:val="•"/>
      <w:lvlJc w:val="left"/>
      <w:pPr>
        <w:ind w:left="7246" w:hanging="235"/>
      </w:pPr>
      <w:rPr>
        <w:rFonts w:hint="default"/>
        <w:lang w:val="pt-PT" w:eastAsia="en-US" w:bidi="ar-SA"/>
      </w:rPr>
    </w:lvl>
    <w:lvl w:ilvl="8" w:tplc="7D9A0F56">
      <w:numFmt w:val="bullet"/>
      <w:lvlText w:val="•"/>
      <w:lvlJc w:val="left"/>
      <w:pPr>
        <w:ind w:left="8264" w:hanging="235"/>
      </w:pPr>
      <w:rPr>
        <w:rFonts w:hint="default"/>
        <w:lang w:val="pt-PT" w:eastAsia="en-US" w:bidi="ar-SA"/>
      </w:rPr>
    </w:lvl>
  </w:abstractNum>
  <w:abstractNum w:abstractNumId="3" w15:restartNumberingAfterBreak="0">
    <w:nsid w:val="5AEE36B1"/>
    <w:multiLevelType w:val="hybridMultilevel"/>
    <w:tmpl w:val="C750D304"/>
    <w:lvl w:ilvl="0" w:tplc="00EA7464">
      <w:start w:val="1"/>
      <w:numFmt w:val="lowerLetter"/>
      <w:lvlText w:val="%1)"/>
      <w:lvlJc w:val="left"/>
      <w:pPr>
        <w:ind w:left="3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7A44F728">
      <w:numFmt w:val="bullet"/>
      <w:lvlText w:val="•"/>
      <w:lvlJc w:val="left"/>
      <w:pPr>
        <w:ind w:left="1354" w:hanging="246"/>
      </w:pPr>
      <w:rPr>
        <w:rFonts w:hint="default"/>
        <w:lang w:val="pt-PT" w:eastAsia="en-US" w:bidi="ar-SA"/>
      </w:rPr>
    </w:lvl>
    <w:lvl w:ilvl="2" w:tplc="4520610E">
      <w:numFmt w:val="bullet"/>
      <w:lvlText w:val="•"/>
      <w:lvlJc w:val="left"/>
      <w:pPr>
        <w:ind w:left="2348" w:hanging="246"/>
      </w:pPr>
      <w:rPr>
        <w:rFonts w:hint="default"/>
        <w:lang w:val="pt-PT" w:eastAsia="en-US" w:bidi="ar-SA"/>
      </w:rPr>
    </w:lvl>
    <w:lvl w:ilvl="3" w:tplc="AB9C0864">
      <w:numFmt w:val="bullet"/>
      <w:lvlText w:val="•"/>
      <w:lvlJc w:val="left"/>
      <w:pPr>
        <w:ind w:left="3342" w:hanging="246"/>
      </w:pPr>
      <w:rPr>
        <w:rFonts w:hint="default"/>
        <w:lang w:val="pt-PT" w:eastAsia="en-US" w:bidi="ar-SA"/>
      </w:rPr>
    </w:lvl>
    <w:lvl w:ilvl="4" w:tplc="3B1E8220">
      <w:numFmt w:val="bullet"/>
      <w:lvlText w:val="•"/>
      <w:lvlJc w:val="left"/>
      <w:pPr>
        <w:ind w:left="4336" w:hanging="246"/>
      </w:pPr>
      <w:rPr>
        <w:rFonts w:hint="default"/>
        <w:lang w:val="pt-PT" w:eastAsia="en-US" w:bidi="ar-SA"/>
      </w:rPr>
    </w:lvl>
    <w:lvl w:ilvl="5" w:tplc="9FEA5C00">
      <w:numFmt w:val="bullet"/>
      <w:lvlText w:val="•"/>
      <w:lvlJc w:val="left"/>
      <w:pPr>
        <w:ind w:left="5330" w:hanging="246"/>
      </w:pPr>
      <w:rPr>
        <w:rFonts w:hint="default"/>
        <w:lang w:val="pt-PT" w:eastAsia="en-US" w:bidi="ar-SA"/>
      </w:rPr>
    </w:lvl>
    <w:lvl w:ilvl="6" w:tplc="DA3A9CEA">
      <w:numFmt w:val="bullet"/>
      <w:lvlText w:val="•"/>
      <w:lvlJc w:val="left"/>
      <w:pPr>
        <w:ind w:left="6324" w:hanging="246"/>
      </w:pPr>
      <w:rPr>
        <w:rFonts w:hint="default"/>
        <w:lang w:val="pt-PT" w:eastAsia="en-US" w:bidi="ar-SA"/>
      </w:rPr>
    </w:lvl>
    <w:lvl w:ilvl="7" w:tplc="3DD2FBB4">
      <w:numFmt w:val="bullet"/>
      <w:lvlText w:val="•"/>
      <w:lvlJc w:val="left"/>
      <w:pPr>
        <w:ind w:left="7318" w:hanging="246"/>
      </w:pPr>
      <w:rPr>
        <w:rFonts w:hint="default"/>
        <w:lang w:val="pt-PT" w:eastAsia="en-US" w:bidi="ar-SA"/>
      </w:rPr>
    </w:lvl>
    <w:lvl w:ilvl="8" w:tplc="D9704A60">
      <w:numFmt w:val="bullet"/>
      <w:lvlText w:val="•"/>
      <w:lvlJc w:val="left"/>
      <w:pPr>
        <w:ind w:left="8312" w:hanging="246"/>
      </w:pPr>
      <w:rPr>
        <w:rFonts w:hint="default"/>
        <w:lang w:val="pt-PT" w:eastAsia="en-US" w:bidi="ar-SA"/>
      </w:rPr>
    </w:lvl>
  </w:abstractNum>
  <w:abstractNum w:abstractNumId="4" w15:restartNumberingAfterBreak="0">
    <w:nsid w:val="6BCA7505"/>
    <w:multiLevelType w:val="hybridMultilevel"/>
    <w:tmpl w:val="160E59A4"/>
    <w:lvl w:ilvl="0" w:tplc="3CB6A454">
      <w:start w:val="1"/>
      <w:numFmt w:val="upperRoman"/>
      <w:lvlText w:val="%1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A8B6BE3A">
      <w:numFmt w:val="bullet"/>
      <w:lvlText w:val="•"/>
      <w:lvlJc w:val="left"/>
      <w:pPr>
        <w:ind w:left="1264" w:hanging="140"/>
      </w:pPr>
      <w:rPr>
        <w:rFonts w:hint="default"/>
        <w:lang w:val="pt-PT" w:eastAsia="en-US" w:bidi="ar-SA"/>
      </w:rPr>
    </w:lvl>
    <w:lvl w:ilvl="2" w:tplc="6F70AB54">
      <w:numFmt w:val="bullet"/>
      <w:lvlText w:val="•"/>
      <w:lvlJc w:val="left"/>
      <w:pPr>
        <w:ind w:left="2268" w:hanging="140"/>
      </w:pPr>
      <w:rPr>
        <w:rFonts w:hint="default"/>
        <w:lang w:val="pt-PT" w:eastAsia="en-US" w:bidi="ar-SA"/>
      </w:rPr>
    </w:lvl>
    <w:lvl w:ilvl="3" w:tplc="369ED188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4" w:tplc="01BE1B70">
      <w:numFmt w:val="bullet"/>
      <w:lvlText w:val="•"/>
      <w:lvlJc w:val="left"/>
      <w:pPr>
        <w:ind w:left="4276" w:hanging="140"/>
      </w:pPr>
      <w:rPr>
        <w:rFonts w:hint="default"/>
        <w:lang w:val="pt-PT" w:eastAsia="en-US" w:bidi="ar-SA"/>
      </w:rPr>
    </w:lvl>
    <w:lvl w:ilvl="5" w:tplc="029A3B96">
      <w:numFmt w:val="bullet"/>
      <w:lvlText w:val="•"/>
      <w:lvlJc w:val="left"/>
      <w:pPr>
        <w:ind w:left="5280" w:hanging="140"/>
      </w:pPr>
      <w:rPr>
        <w:rFonts w:hint="default"/>
        <w:lang w:val="pt-PT" w:eastAsia="en-US" w:bidi="ar-SA"/>
      </w:rPr>
    </w:lvl>
    <w:lvl w:ilvl="6" w:tplc="4A2CF294">
      <w:numFmt w:val="bullet"/>
      <w:lvlText w:val="•"/>
      <w:lvlJc w:val="left"/>
      <w:pPr>
        <w:ind w:left="6284" w:hanging="140"/>
      </w:pPr>
      <w:rPr>
        <w:rFonts w:hint="default"/>
        <w:lang w:val="pt-PT" w:eastAsia="en-US" w:bidi="ar-SA"/>
      </w:rPr>
    </w:lvl>
    <w:lvl w:ilvl="7" w:tplc="A800B240">
      <w:numFmt w:val="bullet"/>
      <w:lvlText w:val="•"/>
      <w:lvlJc w:val="left"/>
      <w:pPr>
        <w:ind w:left="7288" w:hanging="140"/>
      </w:pPr>
      <w:rPr>
        <w:rFonts w:hint="default"/>
        <w:lang w:val="pt-PT" w:eastAsia="en-US" w:bidi="ar-SA"/>
      </w:rPr>
    </w:lvl>
    <w:lvl w:ilvl="8" w:tplc="D2D02CC6">
      <w:numFmt w:val="bullet"/>
      <w:lvlText w:val="•"/>
      <w:lvlJc w:val="left"/>
      <w:pPr>
        <w:ind w:left="8292" w:hanging="140"/>
      </w:pPr>
      <w:rPr>
        <w:rFonts w:hint="default"/>
        <w:lang w:val="pt-PT" w:eastAsia="en-US" w:bidi="ar-SA"/>
      </w:rPr>
    </w:lvl>
  </w:abstractNum>
  <w:abstractNum w:abstractNumId="5" w15:restartNumberingAfterBreak="0">
    <w:nsid w:val="6CA94BE5"/>
    <w:multiLevelType w:val="hybridMultilevel"/>
    <w:tmpl w:val="BC741D86"/>
    <w:lvl w:ilvl="0" w:tplc="04601842">
      <w:start w:val="1"/>
      <w:numFmt w:val="upperRoman"/>
      <w:lvlText w:val="%1."/>
      <w:lvlJc w:val="left"/>
      <w:pPr>
        <w:ind w:left="312" w:hanging="20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F22665E6">
      <w:numFmt w:val="bullet"/>
      <w:lvlText w:val="•"/>
      <w:lvlJc w:val="left"/>
      <w:pPr>
        <w:ind w:left="1318" w:hanging="200"/>
      </w:pPr>
      <w:rPr>
        <w:rFonts w:hint="default"/>
        <w:lang w:val="pt-PT" w:eastAsia="en-US" w:bidi="ar-SA"/>
      </w:rPr>
    </w:lvl>
    <w:lvl w:ilvl="2" w:tplc="917E2AF6">
      <w:numFmt w:val="bullet"/>
      <w:lvlText w:val="•"/>
      <w:lvlJc w:val="left"/>
      <w:pPr>
        <w:ind w:left="2316" w:hanging="200"/>
      </w:pPr>
      <w:rPr>
        <w:rFonts w:hint="default"/>
        <w:lang w:val="pt-PT" w:eastAsia="en-US" w:bidi="ar-SA"/>
      </w:rPr>
    </w:lvl>
    <w:lvl w:ilvl="3" w:tplc="A352E930">
      <w:numFmt w:val="bullet"/>
      <w:lvlText w:val="•"/>
      <w:lvlJc w:val="left"/>
      <w:pPr>
        <w:ind w:left="3314" w:hanging="200"/>
      </w:pPr>
      <w:rPr>
        <w:rFonts w:hint="default"/>
        <w:lang w:val="pt-PT" w:eastAsia="en-US" w:bidi="ar-SA"/>
      </w:rPr>
    </w:lvl>
    <w:lvl w:ilvl="4" w:tplc="7ADA96E6">
      <w:numFmt w:val="bullet"/>
      <w:lvlText w:val="•"/>
      <w:lvlJc w:val="left"/>
      <w:pPr>
        <w:ind w:left="4312" w:hanging="200"/>
      </w:pPr>
      <w:rPr>
        <w:rFonts w:hint="default"/>
        <w:lang w:val="pt-PT" w:eastAsia="en-US" w:bidi="ar-SA"/>
      </w:rPr>
    </w:lvl>
    <w:lvl w:ilvl="5" w:tplc="A3FEC59A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1CCE7ED6">
      <w:numFmt w:val="bullet"/>
      <w:lvlText w:val="•"/>
      <w:lvlJc w:val="left"/>
      <w:pPr>
        <w:ind w:left="6308" w:hanging="200"/>
      </w:pPr>
      <w:rPr>
        <w:rFonts w:hint="default"/>
        <w:lang w:val="pt-PT" w:eastAsia="en-US" w:bidi="ar-SA"/>
      </w:rPr>
    </w:lvl>
    <w:lvl w:ilvl="7" w:tplc="3F284CC4">
      <w:numFmt w:val="bullet"/>
      <w:lvlText w:val="•"/>
      <w:lvlJc w:val="left"/>
      <w:pPr>
        <w:ind w:left="7306" w:hanging="200"/>
      </w:pPr>
      <w:rPr>
        <w:rFonts w:hint="default"/>
        <w:lang w:val="pt-PT" w:eastAsia="en-US" w:bidi="ar-SA"/>
      </w:rPr>
    </w:lvl>
    <w:lvl w:ilvl="8" w:tplc="6F742286">
      <w:numFmt w:val="bullet"/>
      <w:lvlText w:val="•"/>
      <w:lvlJc w:val="left"/>
      <w:pPr>
        <w:ind w:left="8304" w:hanging="200"/>
      </w:pPr>
      <w:rPr>
        <w:rFonts w:hint="default"/>
        <w:lang w:val="pt-PT" w:eastAsia="en-US" w:bidi="ar-SA"/>
      </w:rPr>
    </w:lvl>
  </w:abstractNum>
  <w:abstractNum w:abstractNumId="6" w15:restartNumberingAfterBreak="0">
    <w:nsid w:val="6D4C3E61"/>
    <w:multiLevelType w:val="hybridMultilevel"/>
    <w:tmpl w:val="81D8C086"/>
    <w:lvl w:ilvl="0" w:tplc="77B4ADEA">
      <w:start w:val="1"/>
      <w:numFmt w:val="lowerLetter"/>
      <w:lvlText w:val="%1)"/>
      <w:lvlJc w:val="left"/>
      <w:pPr>
        <w:ind w:left="112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6E506D5C">
      <w:numFmt w:val="bullet"/>
      <w:lvlText w:val="•"/>
      <w:lvlJc w:val="left"/>
      <w:pPr>
        <w:ind w:left="1138" w:hanging="246"/>
      </w:pPr>
      <w:rPr>
        <w:rFonts w:hint="default"/>
        <w:lang w:val="pt-PT" w:eastAsia="en-US" w:bidi="ar-SA"/>
      </w:rPr>
    </w:lvl>
    <w:lvl w:ilvl="2" w:tplc="014AB6DE">
      <w:numFmt w:val="bullet"/>
      <w:lvlText w:val="•"/>
      <w:lvlJc w:val="left"/>
      <w:pPr>
        <w:ind w:left="2156" w:hanging="246"/>
      </w:pPr>
      <w:rPr>
        <w:rFonts w:hint="default"/>
        <w:lang w:val="pt-PT" w:eastAsia="en-US" w:bidi="ar-SA"/>
      </w:rPr>
    </w:lvl>
    <w:lvl w:ilvl="3" w:tplc="E39A3EAE">
      <w:numFmt w:val="bullet"/>
      <w:lvlText w:val="•"/>
      <w:lvlJc w:val="left"/>
      <w:pPr>
        <w:ind w:left="3174" w:hanging="246"/>
      </w:pPr>
      <w:rPr>
        <w:rFonts w:hint="default"/>
        <w:lang w:val="pt-PT" w:eastAsia="en-US" w:bidi="ar-SA"/>
      </w:rPr>
    </w:lvl>
    <w:lvl w:ilvl="4" w:tplc="216C8B66">
      <w:numFmt w:val="bullet"/>
      <w:lvlText w:val="•"/>
      <w:lvlJc w:val="left"/>
      <w:pPr>
        <w:ind w:left="4192" w:hanging="246"/>
      </w:pPr>
      <w:rPr>
        <w:rFonts w:hint="default"/>
        <w:lang w:val="pt-PT" w:eastAsia="en-US" w:bidi="ar-SA"/>
      </w:rPr>
    </w:lvl>
    <w:lvl w:ilvl="5" w:tplc="6F905F06">
      <w:numFmt w:val="bullet"/>
      <w:lvlText w:val="•"/>
      <w:lvlJc w:val="left"/>
      <w:pPr>
        <w:ind w:left="5210" w:hanging="246"/>
      </w:pPr>
      <w:rPr>
        <w:rFonts w:hint="default"/>
        <w:lang w:val="pt-PT" w:eastAsia="en-US" w:bidi="ar-SA"/>
      </w:rPr>
    </w:lvl>
    <w:lvl w:ilvl="6" w:tplc="05FE5256">
      <w:numFmt w:val="bullet"/>
      <w:lvlText w:val="•"/>
      <w:lvlJc w:val="left"/>
      <w:pPr>
        <w:ind w:left="6228" w:hanging="246"/>
      </w:pPr>
      <w:rPr>
        <w:rFonts w:hint="default"/>
        <w:lang w:val="pt-PT" w:eastAsia="en-US" w:bidi="ar-SA"/>
      </w:rPr>
    </w:lvl>
    <w:lvl w:ilvl="7" w:tplc="39BA00FC">
      <w:numFmt w:val="bullet"/>
      <w:lvlText w:val="•"/>
      <w:lvlJc w:val="left"/>
      <w:pPr>
        <w:ind w:left="7246" w:hanging="246"/>
      </w:pPr>
      <w:rPr>
        <w:rFonts w:hint="default"/>
        <w:lang w:val="pt-PT" w:eastAsia="en-US" w:bidi="ar-SA"/>
      </w:rPr>
    </w:lvl>
    <w:lvl w:ilvl="8" w:tplc="18640196">
      <w:numFmt w:val="bullet"/>
      <w:lvlText w:val="•"/>
      <w:lvlJc w:val="left"/>
      <w:pPr>
        <w:ind w:left="8264" w:hanging="246"/>
      </w:pPr>
      <w:rPr>
        <w:rFonts w:hint="default"/>
        <w:lang w:val="pt-PT" w:eastAsia="en-US" w:bidi="ar-SA"/>
      </w:rPr>
    </w:lvl>
  </w:abstractNum>
  <w:abstractNum w:abstractNumId="7" w15:restartNumberingAfterBreak="0">
    <w:nsid w:val="6D8B34FF"/>
    <w:multiLevelType w:val="hybridMultilevel"/>
    <w:tmpl w:val="8C74C25A"/>
    <w:lvl w:ilvl="0" w:tplc="B2644E12">
      <w:start w:val="1"/>
      <w:numFmt w:val="upperRoman"/>
      <w:lvlText w:val="%1."/>
      <w:lvlJc w:val="left"/>
      <w:pPr>
        <w:ind w:left="112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8E28FA48">
      <w:start w:val="1"/>
      <w:numFmt w:val="upperRoman"/>
      <w:lvlText w:val="%2-"/>
      <w:lvlJc w:val="left"/>
      <w:pPr>
        <w:ind w:left="1891" w:hanging="216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2" w:tplc="4DD09CDC">
      <w:numFmt w:val="bullet"/>
      <w:lvlText w:val="•"/>
      <w:lvlJc w:val="left"/>
      <w:pPr>
        <w:ind w:left="2833" w:hanging="216"/>
      </w:pPr>
      <w:rPr>
        <w:rFonts w:hint="default"/>
        <w:lang w:val="pt-PT" w:eastAsia="en-US" w:bidi="ar-SA"/>
      </w:rPr>
    </w:lvl>
    <w:lvl w:ilvl="3" w:tplc="4DB6CD98">
      <w:numFmt w:val="bullet"/>
      <w:lvlText w:val="•"/>
      <w:lvlJc w:val="left"/>
      <w:pPr>
        <w:ind w:left="3766" w:hanging="216"/>
      </w:pPr>
      <w:rPr>
        <w:rFonts w:hint="default"/>
        <w:lang w:val="pt-PT" w:eastAsia="en-US" w:bidi="ar-SA"/>
      </w:rPr>
    </w:lvl>
    <w:lvl w:ilvl="4" w:tplc="D33AF2F4">
      <w:numFmt w:val="bullet"/>
      <w:lvlText w:val="•"/>
      <w:lvlJc w:val="left"/>
      <w:pPr>
        <w:ind w:left="4700" w:hanging="216"/>
      </w:pPr>
      <w:rPr>
        <w:rFonts w:hint="default"/>
        <w:lang w:val="pt-PT" w:eastAsia="en-US" w:bidi="ar-SA"/>
      </w:rPr>
    </w:lvl>
    <w:lvl w:ilvl="5" w:tplc="31F6FC92">
      <w:numFmt w:val="bullet"/>
      <w:lvlText w:val="•"/>
      <w:lvlJc w:val="left"/>
      <w:pPr>
        <w:ind w:left="5633" w:hanging="216"/>
      </w:pPr>
      <w:rPr>
        <w:rFonts w:hint="default"/>
        <w:lang w:val="pt-PT" w:eastAsia="en-US" w:bidi="ar-SA"/>
      </w:rPr>
    </w:lvl>
    <w:lvl w:ilvl="6" w:tplc="213C73BA">
      <w:numFmt w:val="bullet"/>
      <w:lvlText w:val="•"/>
      <w:lvlJc w:val="left"/>
      <w:pPr>
        <w:ind w:left="6566" w:hanging="216"/>
      </w:pPr>
      <w:rPr>
        <w:rFonts w:hint="default"/>
        <w:lang w:val="pt-PT" w:eastAsia="en-US" w:bidi="ar-SA"/>
      </w:rPr>
    </w:lvl>
    <w:lvl w:ilvl="7" w:tplc="1020E814">
      <w:numFmt w:val="bullet"/>
      <w:lvlText w:val="•"/>
      <w:lvlJc w:val="left"/>
      <w:pPr>
        <w:ind w:left="7500" w:hanging="216"/>
      </w:pPr>
      <w:rPr>
        <w:rFonts w:hint="default"/>
        <w:lang w:val="pt-PT" w:eastAsia="en-US" w:bidi="ar-SA"/>
      </w:rPr>
    </w:lvl>
    <w:lvl w:ilvl="8" w:tplc="E362A90E">
      <w:numFmt w:val="bullet"/>
      <w:lvlText w:val="•"/>
      <w:lvlJc w:val="left"/>
      <w:pPr>
        <w:ind w:left="8433" w:hanging="216"/>
      </w:pPr>
      <w:rPr>
        <w:rFonts w:hint="default"/>
        <w:lang w:val="pt-PT" w:eastAsia="en-US" w:bidi="ar-SA"/>
      </w:rPr>
    </w:lvl>
  </w:abstractNum>
  <w:abstractNum w:abstractNumId="8" w15:restartNumberingAfterBreak="0">
    <w:nsid w:val="7BFC3C77"/>
    <w:multiLevelType w:val="hybridMultilevel"/>
    <w:tmpl w:val="E0CA509A"/>
    <w:lvl w:ilvl="0" w:tplc="91A4B73A">
      <w:start w:val="1"/>
      <w:numFmt w:val="upperRoman"/>
      <w:lvlText w:val="%1."/>
      <w:lvlJc w:val="left"/>
      <w:pPr>
        <w:ind w:left="309" w:hanging="197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AD34439A">
      <w:numFmt w:val="bullet"/>
      <w:lvlText w:val="•"/>
      <w:lvlJc w:val="left"/>
      <w:pPr>
        <w:ind w:left="1300" w:hanging="197"/>
      </w:pPr>
      <w:rPr>
        <w:rFonts w:hint="default"/>
        <w:lang w:val="pt-PT" w:eastAsia="en-US" w:bidi="ar-SA"/>
      </w:rPr>
    </w:lvl>
    <w:lvl w:ilvl="2" w:tplc="C98ED4EA">
      <w:numFmt w:val="bullet"/>
      <w:lvlText w:val="•"/>
      <w:lvlJc w:val="left"/>
      <w:pPr>
        <w:ind w:left="2300" w:hanging="197"/>
      </w:pPr>
      <w:rPr>
        <w:rFonts w:hint="default"/>
        <w:lang w:val="pt-PT" w:eastAsia="en-US" w:bidi="ar-SA"/>
      </w:rPr>
    </w:lvl>
    <w:lvl w:ilvl="3" w:tplc="96164902">
      <w:numFmt w:val="bullet"/>
      <w:lvlText w:val="•"/>
      <w:lvlJc w:val="left"/>
      <w:pPr>
        <w:ind w:left="3300" w:hanging="197"/>
      </w:pPr>
      <w:rPr>
        <w:rFonts w:hint="default"/>
        <w:lang w:val="pt-PT" w:eastAsia="en-US" w:bidi="ar-SA"/>
      </w:rPr>
    </w:lvl>
    <w:lvl w:ilvl="4" w:tplc="48B222E0">
      <w:numFmt w:val="bullet"/>
      <w:lvlText w:val="•"/>
      <w:lvlJc w:val="left"/>
      <w:pPr>
        <w:ind w:left="4300" w:hanging="197"/>
      </w:pPr>
      <w:rPr>
        <w:rFonts w:hint="default"/>
        <w:lang w:val="pt-PT" w:eastAsia="en-US" w:bidi="ar-SA"/>
      </w:rPr>
    </w:lvl>
    <w:lvl w:ilvl="5" w:tplc="78444114">
      <w:numFmt w:val="bullet"/>
      <w:lvlText w:val="•"/>
      <w:lvlJc w:val="left"/>
      <w:pPr>
        <w:ind w:left="5300" w:hanging="197"/>
      </w:pPr>
      <w:rPr>
        <w:rFonts w:hint="default"/>
        <w:lang w:val="pt-PT" w:eastAsia="en-US" w:bidi="ar-SA"/>
      </w:rPr>
    </w:lvl>
    <w:lvl w:ilvl="6" w:tplc="0EF8C364">
      <w:numFmt w:val="bullet"/>
      <w:lvlText w:val="•"/>
      <w:lvlJc w:val="left"/>
      <w:pPr>
        <w:ind w:left="6300" w:hanging="197"/>
      </w:pPr>
      <w:rPr>
        <w:rFonts w:hint="default"/>
        <w:lang w:val="pt-PT" w:eastAsia="en-US" w:bidi="ar-SA"/>
      </w:rPr>
    </w:lvl>
    <w:lvl w:ilvl="7" w:tplc="4926A608">
      <w:numFmt w:val="bullet"/>
      <w:lvlText w:val="•"/>
      <w:lvlJc w:val="left"/>
      <w:pPr>
        <w:ind w:left="7300" w:hanging="197"/>
      </w:pPr>
      <w:rPr>
        <w:rFonts w:hint="default"/>
        <w:lang w:val="pt-PT" w:eastAsia="en-US" w:bidi="ar-SA"/>
      </w:rPr>
    </w:lvl>
    <w:lvl w:ilvl="8" w:tplc="1F568F36">
      <w:numFmt w:val="bullet"/>
      <w:lvlText w:val="•"/>
      <w:lvlJc w:val="left"/>
      <w:pPr>
        <w:ind w:left="8300" w:hanging="197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75"/>
    <w:rsid w:val="00054075"/>
    <w:rsid w:val="000C7866"/>
    <w:rsid w:val="0010764C"/>
    <w:rsid w:val="00157745"/>
    <w:rsid w:val="00183367"/>
    <w:rsid w:val="001C4067"/>
    <w:rsid w:val="001D2B40"/>
    <w:rsid w:val="001E0994"/>
    <w:rsid w:val="00252602"/>
    <w:rsid w:val="00267683"/>
    <w:rsid w:val="002948E0"/>
    <w:rsid w:val="002E7277"/>
    <w:rsid w:val="003C3F57"/>
    <w:rsid w:val="003E1510"/>
    <w:rsid w:val="003F19EB"/>
    <w:rsid w:val="00456C88"/>
    <w:rsid w:val="004A17E5"/>
    <w:rsid w:val="004B36FB"/>
    <w:rsid w:val="004B5EA8"/>
    <w:rsid w:val="004C311C"/>
    <w:rsid w:val="0050353D"/>
    <w:rsid w:val="00556638"/>
    <w:rsid w:val="005A7927"/>
    <w:rsid w:val="005C16A3"/>
    <w:rsid w:val="00600725"/>
    <w:rsid w:val="006409DF"/>
    <w:rsid w:val="00661C3E"/>
    <w:rsid w:val="007604C9"/>
    <w:rsid w:val="007B07AD"/>
    <w:rsid w:val="00804992"/>
    <w:rsid w:val="00845FB6"/>
    <w:rsid w:val="008461E5"/>
    <w:rsid w:val="00877AF6"/>
    <w:rsid w:val="008A343A"/>
    <w:rsid w:val="00991345"/>
    <w:rsid w:val="009D12CF"/>
    <w:rsid w:val="009D65C3"/>
    <w:rsid w:val="00A21822"/>
    <w:rsid w:val="00A4515A"/>
    <w:rsid w:val="00B106B7"/>
    <w:rsid w:val="00B5699E"/>
    <w:rsid w:val="00BB3632"/>
    <w:rsid w:val="00C22DCF"/>
    <w:rsid w:val="00C51124"/>
    <w:rsid w:val="00C6156B"/>
    <w:rsid w:val="00D01A23"/>
    <w:rsid w:val="00D5784E"/>
    <w:rsid w:val="00D70EFC"/>
    <w:rsid w:val="00DB2867"/>
    <w:rsid w:val="00DE31E8"/>
    <w:rsid w:val="00E34B71"/>
    <w:rsid w:val="00E82D6C"/>
    <w:rsid w:val="00EE2C75"/>
    <w:rsid w:val="00F03128"/>
    <w:rsid w:val="00F162BF"/>
    <w:rsid w:val="00F45A75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F9C0E"/>
  <w15:docId w15:val="{031CA59B-C39C-469B-9C9A-B88CD0C3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12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451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12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semiHidden/>
    <w:unhideWhenUsed/>
    <w:rsid w:val="00252602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451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paragraph" w:customStyle="1" w:styleId="Default">
    <w:name w:val="Default"/>
    <w:rsid w:val="002E7277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customStyle="1" w:styleId="western">
    <w:name w:val="western"/>
    <w:basedOn w:val="Normal"/>
    <w:rsid w:val="004B5EA8"/>
    <w:pPr>
      <w:widowControl/>
      <w:autoSpaceDE/>
      <w:autoSpaceDN/>
      <w:spacing w:before="100" w:beforeAutospacing="1" w:after="142" w:line="288" w:lineRule="auto"/>
    </w:pPr>
    <w:rPr>
      <w:rFonts w:ascii="Calibri" w:hAnsi="Calibri"/>
      <w:color w:val="00000A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661C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1C3E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661C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1C3E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DD90F-90A6-46D3-A817-605C6AE4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2576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REGIMENTO INTERNO DO CONSELHO MUNICIPAL DE ACOMPANHAMENTO E CONTROLE</vt:lpstr>
    </vt:vector>
  </TitlesOfParts>
  <Company>SECRETARIA MUNICIPAL DE EDUCACAO</Company>
  <LinksUpToDate>false</LinksUpToDate>
  <CharactersWithSpaces>16458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REGIMENTO INTERNO DO CONSELHO MUNICIPAL DE ACOMPANHAMENTO E CONTROLE</dc:title>
  <dc:creator>Ilson</dc:creator>
  <cp:lastModifiedBy>ANA FLAVIA</cp:lastModifiedBy>
  <cp:revision>10</cp:revision>
  <cp:lastPrinted>2021-07-29T12:38:00Z</cp:lastPrinted>
  <dcterms:created xsi:type="dcterms:W3CDTF">2025-03-26T01:55:00Z</dcterms:created>
  <dcterms:modified xsi:type="dcterms:W3CDTF">2025-03-31T18:05:00Z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2021-06-28T00:00:00Z</vt:filetime>
  </property>
</Properties>
</file>